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A1" w:rsidRPr="00A873A1" w:rsidRDefault="00A873A1" w:rsidP="00A873A1">
      <w:pPr>
        <w:pStyle w:val="Paragraphedeliste"/>
        <w:rPr>
          <w:color w:val="FF0000"/>
          <w:sz w:val="28"/>
          <w:szCs w:val="28"/>
          <w:u w:val="single"/>
        </w:rPr>
      </w:pPr>
      <w:r w:rsidRPr="00A873A1">
        <w:rPr>
          <w:color w:val="FF0000"/>
          <w:sz w:val="28"/>
          <w:szCs w:val="28"/>
          <w:u w:val="single"/>
        </w:rPr>
        <w:t>Expliquer des accords pour le marathon de l’orthographe.</w:t>
      </w:r>
    </w:p>
    <w:p w:rsidR="00A873A1" w:rsidRDefault="00B563F3" w:rsidP="00A873A1">
      <w:pPr>
        <w:pStyle w:val="Paragraphedeliste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58931" wp14:editId="3F4CF824">
                <wp:simplePos x="0" y="0"/>
                <wp:positionH relativeFrom="column">
                  <wp:posOffset>2262792</wp:posOffset>
                </wp:positionH>
                <wp:positionV relativeFrom="paragraph">
                  <wp:posOffset>100569</wp:posOffset>
                </wp:positionV>
                <wp:extent cx="895833" cy="227439"/>
                <wp:effectExtent l="0" t="0" r="19050" b="20320"/>
                <wp:wrapNone/>
                <wp:docPr id="3" name="Flèche courbée vers le b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833" cy="227439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3" o:spid="_x0000_s1026" type="#_x0000_t105" style="position:absolute;margin-left:178.15pt;margin-top:7.9pt;width:70.55pt;height:17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RQ7jgIAAFYFAAAOAAAAZHJzL2Uyb0RvYy54bWysVM1OGzEQvlfqO1i+l80fBSI2KAJRVUKA&#10;ChVnx2uzK9ked+xkkz5R+xy8WMfezYIA9VA1B8f2zHwz8+03Pj3bWsM2CkMDruTjgxFnykmoGvdY&#10;8u/3l5+OOQtRuEoYcKrkOxX42eLjh9PWz9UEajCVQkYgLsxbX/I6Rj8viiBrZUU4AK8cGTWgFZGO&#10;+FhUKFpCt6aYjEafixaw8ghShUC3F52RLzK+1krGG62DisyUnGqLecW8rtJaLE7F/BGFrxvZlyH+&#10;oQorGkdJB6gLEQVbY/MGyjYSIYCOBxJsAVo3UuUeqJvx6FU3d7XwKvdC5AQ/0BT+H6y83twia6qS&#10;TzlzwtInujRPv4h+JmGNq6ffKn9eZhRbicCmibHWhzkF3vlb7E+Btqn9rUab/qkxts0s7waW1TYy&#10;SZfHJ4fHU8omyTSZHM2mJwmzeA72GOIXBZalTcnlGjequoDWLRGhzTSLzVWIXdTemyBSXV0leRd3&#10;RqVijPumNPVIuSc5OqtLnRtkG0G6EFIqF8edqRYVdZyuD0f060sbInKhGTAh68aYAbsHSMp9i93V&#10;2vunUJXFOQSP/lZYFzxE5Mzg4hBsGwf4HoChrvrMnf+epI6axNIKqh0pAKEbjeDlZUO0X4kQbwXS&#10;LNDU0HzHG1q0gbbk0O84qwF/vnef/EmiZOWspdkqefixFqg4M18difdkPJulYcyH2eHRhA740rJ6&#10;aXFrew70Pcb0kniZt8k/mv1WI9gHegaWKSuZhJOUm4QTcX84j93M00Mi1XKZ3WgAvYhX7s7LBJ5Y&#10;TVq63z4I9L32Ion2GvZzKOavdNf5pkgHy3UE3WRRPvPa803Dm4XTPzTpdXh5zl7Pz+HiDwAAAP//&#10;AwBQSwMEFAAGAAgAAAAhAOewM1rfAAAACQEAAA8AAABkcnMvZG93bnJldi54bWxMjzFPwzAQhXck&#10;/oN1SGzUKW3SNsSpEBUDG21h6HaJjyQQ25Httim/nmOC8fQ+vftesR5NL07kQ+esgukkAUG2drqz&#10;jYK3/fPdEkSIaDX2zpKCCwVYl9dXBebane2WTrvYCC6xIUcFbYxDLmWoWzIYJm4gy9mH8wYjn76R&#10;2uOZy00v75MkkwY7yx9aHOippfprdzQKwmWP35l+PXzGjX9Jk83ifYmVUrc34+MDiEhj/IPhV5/V&#10;oWSnyh2tDqJXMEuzGaMcpDyBgflqMQdRKUinGciykP8XlD8AAAD//wMAUEsBAi0AFAAGAAgAAAAh&#10;ALaDOJL+AAAA4QEAABMAAAAAAAAAAAAAAAAAAAAAAFtDb250ZW50X1R5cGVzXS54bWxQSwECLQAU&#10;AAYACAAAACEAOP0h/9YAAACUAQAACwAAAAAAAAAAAAAAAAAvAQAAX3JlbHMvLnJlbHNQSwECLQAU&#10;AAYACAAAACEAUNUUO44CAABWBQAADgAAAAAAAAAAAAAAAAAuAgAAZHJzL2Uyb0RvYy54bWxQSwEC&#10;LQAUAAYACAAAACEA57AzWt8AAAAJAQAADwAAAAAAAAAAAAAAAADoBAAAZHJzL2Rvd25yZXYueG1s&#10;UEsFBgAAAAAEAAQA8wAAAPQFAAAAAA==&#10;" adj="18858,20914,16200" fillcolor="#4f81bd [3204]" strokecolor="#243f60 [1604]" strokeweight="2pt"/>
            </w:pict>
          </mc:Fallback>
        </mc:AlternateContent>
      </w:r>
    </w:p>
    <w:p w:rsidR="00A873A1" w:rsidRDefault="00B563F3" w:rsidP="00A873A1">
      <w:pPr>
        <w:pStyle w:val="Paragraphedeliste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584EE" wp14:editId="5369A21C">
                <wp:simplePos x="0" y="0"/>
                <wp:positionH relativeFrom="column">
                  <wp:posOffset>3991738</wp:posOffset>
                </wp:positionH>
                <wp:positionV relativeFrom="paragraph">
                  <wp:posOffset>11091</wp:posOffset>
                </wp:positionV>
                <wp:extent cx="217805" cy="1113521"/>
                <wp:effectExtent l="9525" t="0" r="20320" b="20320"/>
                <wp:wrapNone/>
                <wp:docPr id="5" name="Accolad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1113521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5" o:spid="_x0000_s1026" type="#_x0000_t88" style="position:absolute;margin-left:314.3pt;margin-top:.85pt;width:17.15pt;height:87.7pt;rotation:9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9WawIAADIFAAAOAAAAZHJzL2Uyb0RvYy54bWysVN9P2zAQfp+0/8Hy+0jTtYNVpKgDMU1C&#10;gICJZ+PYTSTb553dpt1fv7OTFDTQpE3Lg+Xz/f7uu5ye7axhW4WhBVfx8mjCmXIS6tatK/794fLD&#10;CWchClcLA05VfK8CP1u+f3fa+YWaQgOmVsgoiAuLzle8idEviiLIRlkRjsArR0oNaEUkEddFjaKj&#10;6NYU08nkU9EB1h5BqhDo9aJX8mWOr7WS8UbroCIzFafaYj4xn0/pLJanYrFG4ZtWDmWIf6jCitZR&#10;0kOoCxEF22D7KpRtJUIAHY8k2AK0bqXKPVA35eS3bu4b4VXuhcAJ/gBT+H9h5fX2FllbV3zOmROW&#10;RrSSEoyoFdOKUHdRsXmCqfNhQdb3/hYHKdA19bzTaBkCYTufTdKXkaDe2C4DvT8ArXaRSXqclscn&#10;E0ooSVWW5cf5tEwpij5WiukxxK8KLEuXimO7buIXFDLBIRZiexVi7zAakneqsK8p3+LeqGRs3J3S&#10;1CLlLbN3Jpc6N8i2gmghpFQujgVk6+SmW2MOjn1Lf3Qc7JOrysT7G+eDR84MLh6cbesA3yo77saS&#10;dW8/ItD3nSB4gnpP082jIfIHLy9bgvNKhHgrkHhOj7S78YYObaCrOAw3zhrAn2+9J3uiH2k562hv&#10;Kh5+bAQqzsw3R8T8XM5madGyMJsfT0nAl5qnlxq3sedAMyhzdfma7KMZrxrBPtKKr1JWUgknKXfF&#10;ZcRROI/9PtNPQqrVKpvRcnkRr9y9l+PUE1Eedo8C/cCpSGy8hnHHXpGqt03zcLDaRNBtZtwzrgPe&#10;tJiZucNPJG3+SzlbPf/qlr8AAAD//wMAUEsDBBQABgAIAAAAIQD8GEHt4AAAAAoBAAAPAAAAZHJz&#10;L2Rvd25yZXYueG1sTI8xb4MwEIX3Sv0P1lXq1piASCKCiaqq6dAlasLCdsEOIPAZYSeh/77XqR1P&#10;79N73+W72Q7iZibfOVKwXEQgDNVOd9QoKE/7lw0IH5A0Do6Mgm/jYVc8PuSYaXenL3M7hkZwCfkM&#10;FbQhjJmUvm6NRb9woyHOLm6yGPicGqknvHO5HWQcRStpsSNeaHE0b62p++PVKkg+0v7TVQdM9hff&#10;V+XpHQ9VqdTz0/y6BRHMHP5g+NVndSjY6eyupL0YFKTpZsmognUcg2BgnSQpiDOT0SoFWeTy/wvF&#10;DwAAAP//AwBQSwECLQAUAAYACAAAACEAtoM4kv4AAADhAQAAEwAAAAAAAAAAAAAAAAAAAAAAW0Nv&#10;bnRlbnRfVHlwZXNdLnhtbFBLAQItABQABgAIAAAAIQA4/SH/1gAAAJQBAAALAAAAAAAAAAAAAAAA&#10;AC8BAABfcmVscy8ucmVsc1BLAQItABQABgAIAAAAIQBAEq9WawIAADIFAAAOAAAAAAAAAAAAAAAA&#10;AC4CAABkcnMvZTJvRG9jLnhtbFBLAQItABQABgAIAAAAIQD8GEHt4AAAAAoBAAAPAAAAAAAAAAAA&#10;AAAAAMUEAABkcnMvZG93bnJldi54bWxQSwUGAAAAAAQABADzAAAA0gUAAAAA&#10;" adj="352" strokecolor="#4579b8 [3044]"/>
            </w:pict>
          </mc:Fallback>
        </mc:AlternateContent>
      </w:r>
      <w:r w:rsidR="00A873A1">
        <w:rPr>
          <w:noProof/>
          <w:lang w:eastAsia="fr-FR"/>
        </w:rPr>
        <w:drawing>
          <wp:inline distT="0" distB="0" distL="0" distR="0" wp14:anchorId="71FA0038" wp14:editId="1EE7581C">
            <wp:extent cx="5972810" cy="506095"/>
            <wp:effectExtent l="0" t="0" r="889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3F3" w:rsidRDefault="00B563F3" w:rsidP="00A873A1">
      <w:pPr>
        <w:pStyle w:val="Paragraphedeliste"/>
        <w:rPr>
          <w:sz w:val="28"/>
          <w:szCs w:val="28"/>
        </w:rPr>
      </w:pPr>
    </w:p>
    <w:p w:rsidR="00B563F3" w:rsidRPr="00A873A1" w:rsidRDefault="00B563F3" w:rsidP="00B563F3">
      <w:pPr>
        <w:pStyle w:val="Paragraphedeliste"/>
        <w:rPr>
          <w:color w:val="FF0000"/>
          <w:sz w:val="28"/>
          <w:szCs w:val="28"/>
          <w:u w:val="single"/>
        </w:rPr>
      </w:pPr>
      <w:r w:rsidRPr="00A873A1">
        <w:rPr>
          <w:color w:val="FF0000"/>
          <w:sz w:val="28"/>
          <w:szCs w:val="28"/>
          <w:u w:val="single"/>
        </w:rPr>
        <w:t>Expliquer des accords pour le marathon de l’orthographe.</w:t>
      </w:r>
    </w:p>
    <w:p w:rsidR="00B563F3" w:rsidRPr="00B20AE3" w:rsidRDefault="00B563F3" w:rsidP="00A873A1">
      <w:pPr>
        <w:pStyle w:val="Paragraphedeliste"/>
        <w:rPr>
          <w:sz w:val="20"/>
          <w:szCs w:val="20"/>
        </w:rPr>
      </w:pPr>
    </w:p>
    <w:p w:rsidR="00A873A1" w:rsidRPr="00A873A1" w:rsidRDefault="00A873A1" w:rsidP="00B20AE3">
      <w:pPr>
        <w:pStyle w:val="Paragraphedeliste"/>
        <w:numPr>
          <w:ilvl w:val="0"/>
          <w:numId w:val="1"/>
        </w:numPr>
        <w:rPr>
          <w:sz w:val="28"/>
          <w:szCs w:val="28"/>
          <w:u w:val="single"/>
        </w:rPr>
      </w:pPr>
      <w:r w:rsidRPr="00A873A1">
        <w:rPr>
          <w:sz w:val="28"/>
          <w:szCs w:val="28"/>
          <w:u w:val="single"/>
        </w:rPr>
        <w:t>Expliquer un accord sujet – verbe.</w:t>
      </w:r>
    </w:p>
    <w:p w:rsidR="00B20AE3" w:rsidRPr="00B20AE3" w:rsidRDefault="00B20AE3" w:rsidP="00B20AE3">
      <w:pPr>
        <w:pStyle w:val="Paragraphedeliste"/>
        <w:rPr>
          <w:color w:val="00B050"/>
          <w:sz w:val="20"/>
          <w:szCs w:val="20"/>
        </w:rPr>
      </w:pPr>
    </w:p>
    <w:p w:rsidR="00B20AE3" w:rsidRPr="00B563F3" w:rsidRDefault="00B20AE3" w:rsidP="00B20AE3">
      <w:pPr>
        <w:pStyle w:val="Paragraphedeliste"/>
        <w:rPr>
          <w:color w:val="00B050"/>
          <w:sz w:val="28"/>
          <w:szCs w:val="28"/>
        </w:rPr>
      </w:pPr>
      <w:r>
        <w:rPr>
          <w:noProof/>
          <w:color w:val="00B05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8067" wp14:editId="65C5BDF1">
                <wp:simplePos x="0" y="0"/>
                <wp:positionH relativeFrom="column">
                  <wp:posOffset>294743</wp:posOffset>
                </wp:positionH>
                <wp:positionV relativeFrom="paragraph">
                  <wp:posOffset>129659</wp:posOffset>
                </wp:positionV>
                <wp:extent cx="102116" cy="348122"/>
                <wp:effectExtent l="0" t="0" r="12700" b="13970"/>
                <wp:wrapNone/>
                <wp:docPr id="6" name="Flèche courbée vers la droi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16" cy="348122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Flèche courbée vers la droite 6" o:spid="_x0000_s1026" type="#_x0000_t102" style="position:absolute;margin-left:23.2pt;margin-top:10.2pt;width:8.05pt;height:2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DfkAIAAFoFAAAOAAAAZHJzL2Uyb0RvYy54bWysVFFP2zAQfp+0/2D5faTJCmMVKapATJMQ&#10;IGDi2XXsJpLj885u0+4Xbb+DP8bZSQMCtIdpfXBt3913d1++88nptjVso9A3YEueH0w4U1ZC1dhV&#10;yX/cX3w65swHYSthwKqS75Tnp/OPH046N1MF1GAqhYxArJ91ruR1CG6WZV7WqhX+AJyyZNSArQh0&#10;xFVWoegIvTVZMZkcZR1g5RCk8p5uz3sjnyd8rZUM11p7FZgpOdUW0oppXcY1m5+I2QqFqxs5lCH+&#10;oYpWNJaSjlDnIgi2xuYNVNtIBA86HEhoM9C6kSr1QN3kk1fd3NXCqdQLkePdSJP/f7DyanODrKlK&#10;fsSZFS19ogvz+JvoZxLWuHz8o9LnZUawCqEJih1F0jrnZxR7525wOHnaRga2Gtv4T72xbSJ6NxKt&#10;toFJuswnRZ5TQkmmz9PjvCgiZvYc7NCHbwpaFjcll2vcqOq2WdVhgQhdolpsLn3ow/buhBEL60tJ&#10;u7AzKlZj7K3S1CclL1J0Upg6M8g2grQhpFQ25L2pFhV1Ha8PJ/QbahsjUqUJMCLrxpgRewCI6n2L&#10;3dc6+MdQlQQ6Bk/+VlgfPEakzGDDGNw2FvA9AENdDZl7/z1JPTWRpSVUO1IBQj8e3smLhni/FD7c&#10;CKR5oMmhGQ/XtGgDXclh2HFWA/567z76k0zJyllH81Vy/3MtUHFmvlsS8Nd8Oo0DmQ7Twy8FHfCl&#10;ZfnSYtftGdD3yOk1cTJto38w+61GaB/oKVjErGQSVlJuUk7A/eEs9HNPj4lUi0VyoyF0IlzaOycj&#10;eGQ1aul++yDQDeILpNor2M+imL3SXe8bIy0s1gF0k0T5zOvANw1wEs7w2MQX4uU5eT0/ifMnAAAA&#10;//8DAFBLAwQUAAYACAAAACEA4k00wtwAAAAHAQAADwAAAGRycy9kb3ducmV2LnhtbEyOQUvEMBSE&#10;74L/ITzBm5tad+NS+7qIKHgTdxfEW9o8m2LzUpu0W/+98aSnYZhh5it3i+vFTGPoPCNcrzIQxI03&#10;HbcIx8PT1RZEiJqN7j0TwjcF2FXnZ6UujD/xK8372Io0wqHQCDbGoZAyNJacDis/EKfsw49Ox2TH&#10;VppRn9K462WeZUo63XF6sHqgB0vN535yCDUv7dfLUR3c9vkmPNp3mtXbhHh5sdzfgYi0xL8y/OIn&#10;dKgSU+0nNkH0CGu1Tk2EPEuacpVvQNQIt5scZFXK//zVDwAAAP//AwBQSwECLQAUAAYACAAAACEA&#10;toM4kv4AAADhAQAAEwAAAAAAAAAAAAAAAAAAAAAAW0NvbnRlbnRfVHlwZXNdLnhtbFBLAQItABQA&#10;BgAIAAAAIQA4/SH/1gAAAJQBAAALAAAAAAAAAAAAAAAAAC8BAABfcmVscy8ucmVsc1BLAQItABQA&#10;BgAIAAAAIQAZNXDfkAIAAFoFAAAOAAAAAAAAAAAAAAAAAC4CAABkcnMvZTJvRG9jLnhtbFBLAQIt&#10;ABQABgAIAAAAIQDiTTTC3AAAAAcBAAAPAAAAAAAAAAAAAAAAAOoEAABkcnMvZG93bnJldi54bWxQ&#10;SwUGAAAAAAQABADzAAAA8wUAAAAA&#10;" adj="18432,20808,16200" fillcolor="#4f81bd [3204]" strokecolor="#243f60 [1604]" strokeweight="2pt"/>
            </w:pict>
          </mc:Fallback>
        </mc:AlternateContent>
      </w:r>
      <w:r>
        <w:rPr>
          <w:color w:val="00B050"/>
          <w:sz w:val="28"/>
          <w:szCs w:val="28"/>
        </w:rPr>
        <w:t>q</w:t>
      </w:r>
      <w:r w:rsidRPr="00B563F3">
        <w:rPr>
          <w:color w:val="00B050"/>
          <w:sz w:val="28"/>
          <w:szCs w:val="28"/>
        </w:rPr>
        <w:t>uand chantaient les oiseaux…</w:t>
      </w:r>
    </w:p>
    <w:p w:rsidR="00A873A1" w:rsidRPr="00B563F3" w:rsidRDefault="00A873A1" w:rsidP="00A873A1">
      <w:pPr>
        <w:pStyle w:val="Paragraphedeliste"/>
        <w:rPr>
          <w:sz w:val="10"/>
          <w:szCs w:val="10"/>
        </w:rPr>
      </w:pPr>
    </w:p>
    <w:p w:rsidR="00A873A1" w:rsidRDefault="00A873A1" w:rsidP="00A873A1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Le verbe </w:t>
      </w:r>
      <w:proofErr w:type="gramStart"/>
      <w:r w:rsidRPr="00B53C32">
        <w:rPr>
          <w:color w:val="1F497D" w:themeColor="text2"/>
          <w:sz w:val="28"/>
          <w:szCs w:val="28"/>
          <w:u w:val="single"/>
        </w:rPr>
        <w:t>chanter</w:t>
      </w:r>
      <w:proofErr w:type="gramEnd"/>
      <w:r>
        <w:rPr>
          <w:sz w:val="28"/>
          <w:szCs w:val="28"/>
        </w:rPr>
        <w:t xml:space="preserve"> (infinitif) est conjugué </w:t>
      </w:r>
      <w:r w:rsidRPr="00B53C32">
        <w:rPr>
          <w:color w:val="1F497D" w:themeColor="text2"/>
          <w:sz w:val="28"/>
          <w:szCs w:val="28"/>
          <w:u w:val="single"/>
        </w:rPr>
        <w:t>à l’imparfait</w:t>
      </w:r>
      <w:r>
        <w:rPr>
          <w:color w:val="1F497D" w:themeColor="text2"/>
          <w:sz w:val="28"/>
          <w:szCs w:val="28"/>
          <w:u w:val="single"/>
        </w:rPr>
        <w:t xml:space="preserve"> </w:t>
      </w:r>
      <w:r w:rsidRPr="00B53C32">
        <w:rPr>
          <w:color w:val="1F497D" w:themeColor="text2"/>
          <w:sz w:val="28"/>
          <w:szCs w:val="28"/>
          <w:u w:val="single"/>
        </w:rPr>
        <w:t>de l’indicatif</w:t>
      </w:r>
      <w:r w:rsidRPr="00B53C32">
        <w:rPr>
          <w:color w:val="1F497D" w:themeColor="text2"/>
          <w:sz w:val="28"/>
          <w:szCs w:val="28"/>
        </w:rPr>
        <w:t xml:space="preserve"> </w:t>
      </w:r>
      <w:r>
        <w:rPr>
          <w:sz w:val="28"/>
          <w:szCs w:val="28"/>
        </w:rPr>
        <w:t>(le temps).</w:t>
      </w:r>
    </w:p>
    <w:p w:rsidR="00A873A1" w:rsidRDefault="00A873A1" w:rsidP="00A873A1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Il s’accorde avec le sujet </w:t>
      </w:r>
      <w:r w:rsidRPr="00B53C32">
        <w:rPr>
          <w:color w:val="1F497D" w:themeColor="text2"/>
          <w:sz w:val="28"/>
          <w:szCs w:val="28"/>
          <w:u w:val="single"/>
        </w:rPr>
        <w:t>les oiseaux</w:t>
      </w:r>
      <w:r w:rsidRPr="00B53C32">
        <w:rPr>
          <w:color w:val="1F497D" w:themeColor="text2"/>
          <w:sz w:val="28"/>
          <w:szCs w:val="28"/>
        </w:rPr>
        <w:t xml:space="preserve"> </w:t>
      </w:r>
      <w:r w:rsidRPr="00907F4C">
        <w:rPr>
          <w:color w:val="1F497D" w:themeColor="text2"/>
          <w:sz w:val="28"/>
          <w:szCs w:val="28"/>
        </w:rPr>
        <w:t>(</w:t>
      </w:r>
      <w:r>
        <w:rPr>
          <w:color w:val="1F497D" w:themeColor="text2"/>
          <w:sz w:val="28"/>
          <w:szCs w:val="28"/>
        </w:rPr>
        <w:t>3</w:t>
      </w:r>
      <w:r w:rsidRPr="00B53C32">
        <w:rPr>
          <w:color w:val="1F497D" w:themeColor="text2"/>
          <w:sz w:val="28"/>
          <w:szCs w:val="28"/>
          <w:vertAlign w:val="superscript"/>
        </w:rPr>
        <w:t>e</w:t>
      </w:r>
      <w:r>
        <w:rPr>
          <w:color w:val="1F497D" w:themeColor="text2"/>
          <w:sz w:val="28"/>
          <w:szCs w:val="28"/>
        </w:rPr>
        <w:t xml:space="preserve"> </w:t>
      </w:r>
      <w:r w:rsidRPr="00907F4C">
        <w:rPr>
          <w:color w:val="1F497D" w:themeColor="text2"/>
          <w:sz w:val="28"/>
          <w:szCs w:val="28"/>
        </w:rPr>
        <w:t xml:space="preserve">personne du </w:t>
      </w:r>
      <w:r>
        <w:rPr>
          <w:color w:val="1F497D" w:themeColor="text2"/>
          <w:sz w:val="28"/>
          <w:szCs w:val="28"/>
        </w:rPr>
        <w:t>pluriel</w:t>
      </w:r>
      <w:r>
        <w:rPr>
          <w:sz w:val="28"/>
          <w:szCs w:val="28"/>
        </w:rPr>
        <w:t>).</w:t>
      </w:r>
    </w:p>
    <w:p w:rsidR="00A873A1" w:rsidRDefault="00A873A1" w:rsidP="00A873A1">
      <w:pPr>
        <w:pStyle w:val="Paragraphedeliste"/>
        <w:rPr>
          <w:color w:val="1F497D" w:themeColor="text2"/>
          <w:sz w:val="28"/>
          <w:szCs w:val="28"/>
          <w:u w:val="single"/>
        </w:rPr>
      </w:pPr>
      <w:r>
        <w:rPr>
          <w:sz w:val="28"/>
          <w:szCs w:val="28"/>
        </w:rPr>
        <w:t xml:space="preserve">Donc la terminaison est </w:t>
      </w:r>
      <w:r w:rsidRPr="00B53C32">
        <w:rPr>
          <w:color w:val="1F497D" w:themeColor="text2"/>
          <w:sz w:val="28"/>
          <w:szCs w:val="28"/>
          <w:u w:val="single"/>
        </w:rPr>
        <w:t>– aient.</w:t>
      </w:r>
    </w:p>
    <w:p w:rsidR="00B20AE3" w:rsidRPr="00623F6A" w:rsidRDefault="00B20AE3" w:rsidP="00A873A1">
      <w:pPr>
        <w:pStyle w:val="Paragraphedeliste"/>
        <w:rPr>
          <w:sz w:val="28"/>
          <w:szCs w:val="28"/>
        </w:rPr>
      </w:pPr>
    </w:p>
    <w:p w:rsidR="00A873A1" w:rsidRPr="00B20AE3" w:rsidRDefault="00A873A1" w:rsidP="00B20AE3">
      <w:pPr>
        <w:pStyle w:val="Paragraphedeliste"/>
        <w:numPr>
          <w:ilvl w:val="0"/>
          <w:numId w:val="1"/>
        </w:numPr>
        <w:rPr>
          <w:sz w:val="28"/>
          <w:szCs w:val="28"/>
          <w:u w:val="single"/>
        </w:rPr>
      </w:pPr>
      <w:r w:rsidRPr="00B20AE3">
        <w:rPr>
          <w:sz w:val="28"/>
          <w:szCs w:val="28"/>
          <w:u w:val="single"/>
        </w:rPr>
        <w:t xml:space="preserve">Expliquer </w:t>
      </w:r>
      <w:bookmarkStart w:id="0" w:name="_GoBack"/>
      <w:bookmarkEnd w:id="0"/>
      <w:r w:rsidRPr="00B20AE3">
        <w:rPr>
          <w:sz w:val="28"/>
          <w:szCs w:val="28"/>
          <w:u w:val="single"/>
        </w:rPr>
        <w:t>un accord au sein du groupe nominal.</w:t>
      </w:r>
    </w:p>
    <w:p w:rsidR="00B20AE3" w:rsidRPr="00B563F3" w:rsidRDefault="00B20AE3" w:rsidP="00B20AE3">
      <w:pPr>
        <w:ind w:firstLine="708"/>
        <w:rPr>
          <w:color w:val="00B050"/>
          <w:sz w:val="28"/>
          <w:szCs w:val="28"/>
        </w:rPr>
      </w:pPr>
      <w:r>
        <w:rPr>
          <w:noProof/>
          <w:color w:val="00B05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6820B" wp14:editId="311781DD">
                <wp:simplePos x="0" y="0"/>
                <wp:positionH relativeFrom="column">
                  <wp:posOffset>260985</wp:posOffset>
                </wp:positionH>
                <wp:positionV relativeFrom="paragraph">
                  <wp:posOffset>168910</wp:posOffset>
                </wp:positionV>
                <wp:extent cx="101600" cy="347980"/>
                <wp:effectExtent l="0" t="0" r="12700" b="13970"/>
                <wp:wrapNone/>
                <wp:docPr id="7" name="Flèche courbée vers la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34798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courbée vers la droite 7" o:spid="_x0000_s1026" type="#_x0000_t102" style="position:absolute;margin-left:20.55pt;margin-top:13.3pt;width:8pt;height:27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NYIkgIAAFoFAAAOAAAAZHJzL2Uyb0RvYy54bWysVMFOGzEQvVfqP1i+l92kgUDEBkUgqkoI&#10;EFBxdrx2diWvxx072aRf1H4HP8bYu1kQoB6q5uB4dmbeeJ7f+PRs2xi2UehrsAUfHeScKSuhrO2q&#10;4D8eLr8cc+aDsKUwYFXBd8rzs/nnT6etm6kxVGBKhYxArJ+1ruBVCG6WZV5WqhH+AJyy5NSAjQhk&#10;4iorUbSE3phsnOdHWQtYOgSpvKevF52TzxO+1kqGG629CswUnM4W0oppXcY1m5+K2QqFq2rZH0P8&#10;wykaUVsqOkBdiCDYGut3UE0tETzocCChyUDrWqrUA3Uzyt90c18Jp1IvRI53A03+/8HK680tsros&#10;+JQzKxq6okvz9JvoZxLWuHz6o9L1MiNYiVAHxaaRtNb5GeXeu1vsLU/byMBWYxP/qTe2TUTvBqLV&#10;NjBJH0f56Cin65Dk+jqZnhyni8hekh368E1Bw+Km4HKNG1Xe1asqLBChTVSLzZUPVJzS9uFkxIN1&#10;R0m7sDMqnsbYO6WpTyo+TtlJYercINsI0oaQUtkw6lyVKKnr+Pkwp1/sl4oMGclKgBFZ18YM2D1A&#10;VO977A6mj4+pKgl0SM7/drAuechIlcGGIbmpLeBHAIa66it38XuSOmoiS0sod6QChG48vJOXNfF+&#10;JXy4FUjzQFdFMx5uaNEG2oJDv+OsAvz10fcYTzIlL2ctzVfB/c+1QMWZ+W5JwCejySQOZDImh9Mx&#10;Gfjas3ztsevmHOg+RvSaOJm2MT6Y/VYjNI/0FCxiVXIJK6k2KSfg3jgP3dzTYyLVYpHCaAidCFf2&#10;3skIHlmNWnrYPgp0vfgCqfYa9rMoZm9018XGTAuLdQBdJ1G+8NrzTQOchNM/NvGFeG2nqJcncf4M&#10;AAD//wMAUEsDBBQABgAIAAAAIQCiUmDv3wAAAAcBAAAPAAAAZHJzL2Rvd25yZXYueG1sTI7BSsNA&#10;FEX3gv8wPMGN2ElqktaYlyIFQaEbq6DupplnEszMhMykif16nytdXu7l3FNsZtOJIw2+dRYhXkQg&#10;yFZOt7ZGeH15uF6D8EFZrTpnCeGbPGzK87NC5dpN9pmO+1ALhlifK4QmhD6X0lcNGeUXrifL3acb&#10;jAoch1rqQU0MN51cRlEmjWotPzSqp21D1dd+NAjvTzdvj+m4mpKPantK5+T2tLsKiJcX8/0diEBz&#10;+BvDrz6rQ8lOBzda7UWHkMQxLxGWWQaC+3TF+YCwjhOQZSH/+5c/AAAA//8DAFBLAQItABQABgAI&#10;AAAAIQC2gziS/gAAAOEBAAATAAAAAAAAAAAAAAAAAAAAAABbQ29udGVudF9UeXBlc10ueG1sUEsB&#10;Ai0AFAAGAAgAAAAhADj9If/WAAAAlAEAAAsAAAAAAAAAAAAAAAAALwEAAF9yZWxzLy5yZWxzUEsB&#10;Ai0AFAAGAAgAAAAhAKgY1giSAgAAWgUAAA4AAAAAAAAAAAAAAAAALgIAAGRycy9lMm9Eb2MueG1s&#10;UEsBAi0AFAAGAAgAAAAhAKJSYO/fAAAABwEAAA8AAAAAAAAAAAAAAAAA7AQAAGRycy9kb3ducmV2&#10;LnhtbFBLBQYAAAAABAAEAPMAAAD4BQAAAAA=&#10;" adj="18447,20812,16200" fillcolor="#4f81bd [3204]" strokecolor="#243f60 [1604]" strokeweight="2pt"/>
            </w:pict>
          </mc:Fallback>
        </mc:AlternateContent>
      </w:r>
      <w:proofErr w:type="gramStart"/>
      <w:r w:rsidRPr="00B563F3">
        <w:rPr>
          <w:color w:val="00B050"/>
          <w:sz w:val="28"/>
          <w:szCs w:val="28"/>
        </w:rPr>
        <w:t>de</w:t>
      </w:r>
      <w:r>
        <w:rPr>
          <w:color w:val="00B050"/>
          <w:sz w:val="28"/>
          <w:szCs w:val="28"/>
        </w:rPr>
        <w:t>(</w:t>
      </w:r>
      <w:proofErr w:type="gramEnd"/>
      <w:r>
        <w:rPr>
          <w:color w:val="00B050"/>
          <w:sz w:val="28"/>
          <w:szCs w:val="28"/>
        </w:rPr>
        <w:t>s)</w:t>
      </w:r>
      <w:r w:rsidRPr="00B563F3">
        <w:rPr>
          <w:color w:val="00B050"/>
          <w:sz w:val="28"/>
          <w:szCs w:val="28"/>
        </w:rPr>
        <w:t xml:space="preserve"> bons souvenirs…</w:t>
      </w:r>
    </w:p>
    <w:p w:rsidR="00A873A1" w:rsidRPr="00A873A1" w:rsidRDefault="00B563F3" w:rsidP="00B563F3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Le déterminant « de », l’adjectif « bons » et le nom « souvenir » s’accordent en </w:t>
      </w:r>
      <w:proofErr w:type="gramStart"/>
      <w:r>
        <w:rPr>
          <w:sz w:val="28"/>
          <w:szCs w:val="28"/>
        </w:rPr>
        <w:t>genre</w:t>
      </w:r>
      <w:proofErr w:type="gramEnd"/>
      <w:r>
        <w:rPr>
          <w:sz w:val="28"/>
          <w:szCs w:val="28"/>
        </w:rPr>
        <w:t> </w:t>
      </w:r>
      <w:r w:rsidRPr="00B563F3">
        <w:rPr>
          <w:sz w:val="28"/>
          <w:szCs w:val="28"/>
          <w:u w:val="single"/>
        </w:rPr>
        <w:t>masculin</w:t>
      </w:r>
      <w:r>
        <w:rPr>
          <w:sz w:val="28"/>
          <w:szCs w:val="28"/>
        </w:rPr>
        <w:t xml:space="preserve"> et en nombre </w:t>
      </w:r>
      <w:r w:rsidRPr="00B563F3">
        <w:rPr>
          <w:sz w:val="28"/>
          <w:szCs w:val="28"/>
          <w:u w:val="single"/>
        </w:rPr>
        <w:t>pluriel</w:t>
      </w:r>
      <w:r>
        <w:rPr>
          <w:sz w:val="28"/>
          <w:szCs w:val="28"/>
        </w:rPr>
        <w:t xml:space="preserve"> donc la terminaison de « bons » est – s.</w:t>
      </w:r>
    </w:p>
    <w:sectPr w:rsidR="00A873A1" w:rsidRPr="00A873A1" w:rsidSect="00623F6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E62"/>
    <w:multiLevelType w:val="hybridMultilevel"/>
    <w:tmpl w:val="9F22845A"/>
    <w:lvl w:ilvl="0" w:tplc="1F486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A1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299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57E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59CA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621"/>
    <w:rsid w:val="00551927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10A"/>
    <w:rsid w:val="0092441F"/>
    <w:rsid w:val="009253F0"/>
    <w:rsid w:val="009329CE"/>
    <w:rsid w:val="00933749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3A1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0AE3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563F3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C01509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73A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8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7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73A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8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7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2015-11-06T14:01:00Z</dcterms:created>
  <dcterms:modified xsi:type="dcterms:W3CDTF">2015-11-06T14:01:00Z</dcterms:modified>
</cp:coreProperties>
</file>