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8B773B" w:rsidRDefault="008B773B">
      <w:pPr>
        <w:rPr>
          <w:b/>
          <w:color w:val="FF0000"/>
          <w:sz w:val="28"/>
          <w:szCs w:val="28"/>
        </w:rPr>
      </w:pPr>
      <w:r w:rsidRPr="008B773B">
        <w:rPr>
          <w:b/>
          <w:color w:val="FF0000"/>
          <w:sz w:val="28"/>
          <w:szCs w:val="28"/>
          <w:bdr w:val="single" w:sz="4" w:space="0" w:color="auto"/>
        </w:rPr>
        <w:t>La France dans l’Union Européenne.</w:t>
      </w:r>
    </w:p>
    <w:p w:rsidR="008B773B" w:rsidRDefault="008B773B">
      <w:r w:rsidRPr="0076059F">
        <w:rPr>
          <w:u w:val="single"/>
        </w:rPr>
        <w:t>L’Europe</w:t>
      </w:r>
      <w:r>
        <w:t xml:space="preserve"> = le continent = 46 pays.</w:t>
      </w:r>
    </w:p>
    <w:p w:rsidR="008B773B" w:rsidRDefault="008B773B">
      <w:r w:rsidRPr="0076059F">
        <w:rPr>
          <w:u w:val="single"/>
        </w:rPr>
        <w:t>L’Union Européenne</w:t>
      </w:r>
      <w:r>
        <w:t xml:space="preserve"> = aujourd’hui 25 pays volontaires regroupés dans une « équipe ».</w:t>
      </w:r>
    </w:p>
    <w:p w:rsidR="008B773B" w:rsidRPr="008B773B" w:rsidRDefault="008B773B" w:rsidP="008B773B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8B773B">
        <w:rPr>
          <w:color w:val="FF0000"/>
          <w:u w:val="single"/>
        </w:rPr>
        <w:t>Pourquoi a-t-on créé l’Union Européenne ?</w:t>
      </w:r>
    </w:p>
    <w:p w:rsidR="008B773B" w:rsidRDefault="00584F17" w:rsidP="008B773B"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2259A0A5" wp14:editId="6374A9E3">
            <wp:simplePos x="0" y="0"/>
            <wp:positionH relativeFrom="column">
              <wp:posOffset>-30480</wp:posOffset>
            </wp:positionH>
            <wp:positionV relativeFrom="paragraph">
              <wp:posOffset>55880</wp:posOffset>
            </wp:positionV>
            <wp:extent cx="2004695" cy="2699385"/>
            <wp:effectExtent l="0" t="0" r="0" b="5715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695" cy="2699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773B">
        <w:t>3 guerres européennes : en 1870, en 1914 – 1918, en 1939 – 1945.</w:t>
      </w:r>
    </w:p>
    <w:p w:rsidR="008B773B" w:rsidRDefault="008B773B" w:rsidP="008B773B">
      <w:r>
        <w:t xml:space="preserve">Pour éviter une nouvelle guerre entre la France et l’Allemagne, </w:t>
      </w:r>
      <w:r w:rsidRPr="008B773B">
        <w:rPr>
          <w:u w:val="single"/>
        </w:rPr>
        <w:t>Jean Monnet</w:t>
      </w:r>
      <w:r>
        <w:t xml:space="preserve"> propose au ministre français </w:t>
      </w:r>
      <w:r w:rsidRPr="008B773B">
        <w:rPr>
          <w:u w:val="single"/>
        </w:rPr>
        <w:t>Robert Schumann</w:t>
      </w:r>
      <w:r>
        <w:t xml:space="preserve"> que les deux pays contrôlent ensemble :</w:t>
      </w:r>
    </w:p>
    <w:p w:rsidR="008B773B" w:rsidRDefault="008B773B" w:rsidP="008B773B">
      <w:pPr>
        <w:pStyle w:val="Paragraphedeliste"/>
        <w:numPr>
          <w:ilvl w:val="0"/>
          <w:numId w:val="2"/>
        </w:numPr>
      </w:pPr>
      <w:r>
        <w:t>la production du fer (armes),</w:t>
      </w:r>
    </w:p>
    <w:p w:rsidR="008B773B" w:rsidRDefault="008B773B" w:rsidP="008B773B">
      <w:pPr>
        <w:pStyle w:val="Paragraphedeliste"/>
        <w:numPr>
          <w:ilvl w:val="0"/>
          <w:numId w:val="2"/>
        </w:numPr>
      </w:pPr>
      <w:r>
        <w:t>la production du charbon (chauffer, chemin de fer).</w:t>
      </w:r>
    </w:p>
    <w:p w:rsidR="00584F17" w:rsidRDefault="00584F17" w:rsidP="00584F17">
      <w:pPr>
        <w:ind w:left="360"/>
      </w:pPr>
    </w:p>
    <w:p w:rsidR="00584F17" w:rsidRDefault="00584F17" w:rsidP="00584F17">
      <w:pPr>
        <w:ind w:left="360"/>
      </w:pPr>
    </w:p>
    <w:p w:rsidR="00584F17" w:rsidRDefault="00584F17" w:rsidP="00584F17">
      <w:pPr>
        <w:ind w:left="360"/>
      </w:pPr>
    </w:p>
    <w:p w:rsidR="00584F17" w:rsidRDefault="00584F17" w:rsidP="00584F17">
      <w:pPr>
        <w:ind w:left="360"/>
      </w:pPr>
    </w:p>
    <w:p w:rsidR="008B773B" w:rsidRPr="008B773B" w:rsidRDefault="008B773B" w:rsidP="008B773B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8B773B">
        <w:rPr>
          <w:color w:val="FF0000"/>
          <w:u w:val="single"/>
        </w:rPr>
        <w:t>Les étapes de la construction européenne.</w:t>
      </w:r>
    </w:p>
    <w:p w:rsidR="008B773B" w:rsidRDefault="008B773B" w:rsidP="008B773B">
      <w:r w:rsidRPr="008B773B">
        <w:rPr>
          <w:color w:val="1F497D" w:themeColor="text2"/>
          <w:bdr w:val="single" w:sz="4" w:space="0" w:color="auto"/>
        </w:rPr>
        <w:t>1951</w:t>
      </w:r>
      <w:r>
        <w:t xml:space="preserve">  </w:t>
      </w:r>
      <w:r w:rsidRPr="00584F17">
        <w:rPr>
          <w:color w:val="000000" w:themeColor="text1"/>
          <w:highlight w:val="yellow"/>
          <w:u w:val="single"/>
        </w:rPr>
        <w:t>C</w:t>
      </w:r>
      <w:r w:rsidRPr="00584F17">
        <w:rPr>
          <w:color w:val="000000" w:themeColor="text1"/>
          <w:highlight w:val="yellow"/>
        </w:rPr>
        <w:t xml:space="preserve">ommunauté </w:t>
      </w:r>
      <w:r w:rsidRPr="00584F17">
        <w:rPr>
          <w:color w:val="000000" w:themeColor="text1"/>
          <w:highlight w:val="yellow"/>
          <w:u w:val="single"/>
        </w:rPr>
        <w:t>E</w:t>
      </w:r>
      <w:r w:rsidRPr="00584F17">
        <w:rPr>
          <w:color w:val="000000" w:themeColor="text1"/>
          <w:highlight w:val="yellow"/>
        </w:rPr>
        <w:t xml:space="preserve">uropéenne du </w:t>
      </w:r>
      <w:r w:rsidRPr="00584F17">
        <w:rPr>
          <w:color w:val="000000" w:themeColor="text1"/>
          <w:highlight w:val="yellow"/>
          <w:u w:val="single"/>
        </w:rPr>
        <w:t>Charbon</w:t>
      </w:r>
      <w:r w:rsidRPr="00584F17">
        <w:rPr>
          <w:color w:val="000000" w:themeColor="text1"/>
          <w:highlight w:val="yellow"/>
        </w:rPr>
        <w:t xml:space="preserve"> et de l’</w:t>
      </w:r>
      <w:r w:rsidRPr="00584F17">
        <w:rPr>
          <w:color w:val="000000" w:themeColor="text1"/>
          <w:highlight w:val="yellow"/>
          <w:u w:val="single"/>
        </w:rPr>
        <w:t>Acier</w:t>
      </w:r>
      <w:r w:rsidRPr="00584F17">
        <w:rPr>
          <w:color w:val="FFC000"/>
        </w:rPr>
        <w:t xml:space="preserve"> </w:t>
      </w:r>
      <w:r>
        <w:t>(C.E.C.A)</w:t>
      </w:r>
    </w:p>
    <w:p w:rsidR="008B773B" w:rsidRDefault="008B773B" w:rsidP="002D3C88">
      <w:pPr>
        <w:spacing w:after="120"/>
      </w:pPr>
      <w:r>
        <w:sym w:font="Wingdings" w:char="F0E0"/>
      </w:r>
      <w:r>
        <w:t>France – Allemagne – Italie – Belgique – Luxembourg – Pays- Bas</w:t>
      </w:r>
    </w:p>
    <w:p w:rsidR="00C6533F" w:rsidRDefault="00C6533F" w:rsidP="002D3C88">
      <w:pPr>
        <w:spacing w:after="120"/>
      </w:pPr>
      <w:r w:rsidRPr="008B773B">
        <w:rPr>
          <w:color w:val="1F497D" w:themeColor="text2"/>
          <w:bdr w:val="single" w:sz="4" w:space="0" w:color="auto"/>
        </w:rPr>
        <w:t>195</w:t>
      </w:r>
      <w:r>
        <w:rPr>
          <w:color w:val="1F497D" w:themeColor="text2"/>
          <w:bdr w:val="single" w:sz="4" w:space="0" w:color="auto"/>
        </w:rPr>
        <w:t>7</w:t>
      </w:r>
      <w:r>
        <w:t xml:space="preserve">  </w:t>
      </w:r>
      <w:r w:rsidRPr="00584F17">
        <w:rPr>
          <w:color w:val="000000" w:themeColor="text1"/>
          <w:highlight w:val="yellow"/>
        </w:rPr>
        <w:t xml:space="preserve">Communauté </w:t>
      </w:r>
      <w:r w:rsidRPr="000877A9">
        <w:rPr>
          <w:color w:val="000000" w:themeColor="text1"/>
          <w:highlight w:val="yellow"/>
          <w:u w:val="single"/>
        </w:rPr>
        <w:t>Economique</w:t>
      </w:r>
      <w:r w:rsidRPr="00584F17">
        <w:rPr>
          <w:color w:val="000000" w:themeColor="text1"/>
          <w:highlight w:val="yellow"/>
        </w:rPr>
        <w:t xml:space="preserve"> Européenne (C.E.E.)</w:t>
      </w:r>
    </w:p>
    <w:p w:rsidR="00584F17" w:rsidRDefault="00584F17" w:rsidP="008B773B"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4283EC87" wp14:editId="5A15DC45">
            <wp:simplePos x="0" y="0"/>
            <wp:positionH relativeFrom="column">
              <wp:posOffset>2558372</wp:posOffset>
            </wp:positionH>
            <wp:positionV relativeFrom="paragraph">
              <wp:posOffset>50165</wp:posOffset>
            </wp:positionV>
            <wp:extent cx="1250357" cy="1078230"/>
            <wp:effectExtent l="76200" t="76200" r="140335" b="140970"/>
            <wp:wrapNone/>
            <wp:docPr id="5" name="Image 2" descr="frontières europ Plant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ontières europ Plantu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0357" cy="10782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272E4D67" wp14:editId="365C27BC">
            <wp:extent cx="1973580" cy="1167774"/>
            <wp:effectExtent l="0" t="0" r="762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75753" cy="116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ab/>
      </w:r>
    </w:p>
    <w:p w:rsidR="008B773B" w:rsidRDefault="00C6533F" w:rsidP="008B773B">
      <w:r>
        <w:t>On supprime les taxes</w:t>
      </w:r>
      <w:r w:rsidR="000877A9">
        <w:t>,</w:t>
      </w:r>
      <w:r>
        <w:t xml:space="preserve">  </w:t>
      </w:r>
      <w:r w:rsidR="000877A9">
        <w:t>les</w:t>
      </w:r>
      <w:r>
        <w:t xml:space="preserve"> douanes et on aide les agriculteurs des 6 pays de la C.E.E.</w:t>
      </w:r>
    </w:p>
    <w:p w:rsidR="00C6533F" w:rsidRDefault="00C6533F" w:rsidP="00E67155">
      <w:pPr>
        <w:spacing w:after="60"/>
      </w:pPr>
      <w:r w:rsidRPr="008B773B">
        <w:rPr>
          <w:color w:val="1F497D" w:themeColor="text2"/>
          <w:bdr w:val="single" w:sz="4" w:space="0" w:color="auto"/>
        </w:rPr>
        <w:t>19</w:t>
      </w:r>
      <w:r>
        <w:rPr>
          <w:color w:val="1F497D" w:themeColor="text2"/>
          <w:bdr w:val="single" w:sz="4" w:space="0" w:color="auto"/>
        </w:rPr>
        <w:t>73</w:t>
      </w:r>
      <w:r>
        <w:t xml:space="preserve">  + Royaume- Uni + Danemark + Irlande</w:t>
      </w:r>
    </w:p>
    <w:p w:rsidR="00C6533F" w:rsidRDefault="00C6533F" w:rsidP="00E67155">
      <w:pPr>
        <w:spacing w:after="60"/>
      </w:pPr>
      <w:r w:rsidRPr="008B773B">
        <w:rPr>
          <w:color w:val="1F497D" w:themeColor="text2"/>
          <w:bdr w:val="single" w:sz="4" w:space="0" w:color="auto"/>
        </w:rPr>
        <w:t>19</w:t>
      </w:r>
      <w:r>
        <w:rPr>
          <w:color w:val="1F497D" w:themeColor="text2"/>
          <w:bdr w:val="single" w:sz="4" w:space="0" w:color="auto"/>
        </w:rPr>
        <w:t>81</w:t>
      </w:r>
      <w:r>
        <w:t xml:space="preserve">  + Grèce</w:t>
      </w:r>
    </w:p>
    <w:p w:rsidR="002D3C88" w:rsidRDefault="002D3C88" w:rsidP="00E67155">
      <w:pPr>
        <w:spacing w:after="60"/>
      </w:pPr>
      <w:r w:rsidRPr="008B773B">
        <w:rPr>
          <w:color w:val="1F497D" w:themeColor="text2"/>
          <w:bdr w:val="single" w:sz="4" w:space="0" w:color="auto"/>
        </w:rPr>
        <w:t>19</w:t>
      </w:r>
      <w:r>
        <w:rPr>
          <w:color w:val="1F497D" w:themeColor="text2"/>
          <w:bdr w:val="single" w:sz="4" w:space="0" w:color="auto"/>
        </w:rPr>
        <w:t>86</w:t>
      </w:r>
      <w:r>
        <w:t xml:space="preserve">  + Espagne + Portugal</w:t>
      </w:r>
    </w:p>
    <w:p w:rsidR="002D3C88" w:rsidRDefault="002D3C88" w:rsidP="00E67155">
      <w:pPr>
        <w:spacing w:after="60"/>
      </w:pPr>
      <w:r w:rsidRPr="008B773B">
        <w:rPr>
          <w:color w:val="1F497D" w:themeColor="text2"/>
          <w:bdr w:val="single" w:sz="4" w:space="0" w:color="auto"/>
        </w:rPr>
        <w:t>19</w:t>
      </w:r>
      <w:r>
        <w:rPr>
          <w:color w:val="1F497D" w:themeColor="text2"/>
          <w:bdr w:val="single" w:sz="4" w:space="0" w:color="auto"/>
        </w:rPr>
        <w:t>92</w:t>
      </w:r>
      <w:r>
        <w:t xml:space="preserve"> </w:t>
      </w:r>
      <w:r w:rsidRPr="000877A9">
        <w:rPr>
          <w:highlight w:val="yellow"/>
        </w:rPr>
        <w:t>Union Européenne</w:t>
      </w:r>
      <w:r>
        <w:t> : l’</w:t>
      </w:r>
      <w:r w:rsidRPr="000877A9">
        <w:rPr>
          <w:highlight w:val="yellow"/>
        </w:rPr>
        <w:t>euro</w:t>
      </w:r>
      <w:r>
        <w:t xml:space="preserve"> et une </w:t>
      </w:r>
      <w:r w:rsidRPr="000877A9">
        <w:rPr>
          <w:highlight w:val="yellow"/>
        </w:rPr>
        <w:t>citoyenneté européenne</w:t>
      </w:r>
    </w:p>
    <w:p w:rsidR="000877A9" w:rsidRDefault="000877A9" w:rsidP="00E67155">
      <w:pPr>
        <w:spacing w:after="60"/>
      </w:pPr>
      <w:r>
        <w:rPr>
          <w:noProof/>
          <w:lang w:eastAsia="fr-FR"/>
        </w:rPr>
        <w:drawing>
          <wp:inline distT="0" distB="0" distL="0" distR="0" wp14:anchorId="209AEFFE" wp14:editId="3B4A95DA">
            <wp:extent cx="2228850" cy="784576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30390" cy="785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C88" w:rsidRDefault="002D3C88" w:rsidP="00096A25">
      <w:r w:rsidRPr="002D3C88">
        <w:rPr>
          <w:bdr w:val="single" w:sz="4" w:space="0" w:color="auto"/>
        </w:rPr>
        <w:t>2002 </w:t>
      </w:r>
      <w:r>
        <w:t>: début de l’euro</w:t>
      </w:r>
    </w:p>
    <w:p w:rsidR="00865FAC" w:rsidRDefault="000877A9" w:rsidP="00C2314A">
      <w:r>
        <w:rPr>
          <w:noProof/>
          <w:lang w:eastAsia="fr-FR"/>
        </w:rPr>
        <w:lastRenderedPageBreak/>
        <w:drawing>
          <wp:inline distT="0" distB="0" distL="0" distR="0" wp14:anchorId="51461CC1" wp14:editId="778C0558">
            <wp:extent cx="3478512" cy="2353524"/>
            <wp:effectExtent l="0" t="0" r="8255" b="889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77756" cy="2353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14A" w:rsidRDefault="00865FAC" w:rsidP="00865FAC">
      <w:pPr>
        <w:spacing w:after="0" w:line="240" w:lineRule="auto"/>
      </w:pPr>
      <w:r>
        <w:t>D</w:t>
      </w:r>
      <w:r w:rsidR="00C2314A">
        <w:t>epuis sa création en 1957, l’Union Européenne s’est élargie par étapes : en 2004, 10 nouveaux pays.</w:t>
      </w:r>
    </w:p>
    <w:p w:rsidR="00865FAC" w:rsidRDefault="00865FAC" w:rsidP="00865FAC">
      <w:pPr>
        <w:spacing w:after="0" w:line="240" w:lineRule="auto"/>
      </w:pPr>
    </w:p>
    <w:p w:rsidR="00C2314A" w:rsidRDefault="00C2314A" w:rsidP="00865FAC">
      <w:pPr>
        <w:spacing w:after="0" w:line="240" w:lineRule="auto"/>
      </w:pPr>
      <w:r>
        <w:t xml:space="preserve">Les citoyens d’un pays doivent avoir </w:t>
      </w:r>
      <w:r w:rsidRPr="000561F5">
        <w:rPr>
          <w:u w:val="single"/>
        </w:rPr>
        <w:t>envie de faire partie de l’équipe</w:t>
      </w:r>
      <w:r>
        <w:t xml:space="preserve"> et ils doivent </w:t>
      </w:r>
      <w:r w:rsidRPr="000561F5">
        <w:rPr>
          <w:u w:val="single"/>
        </w:rPr>
        <w:t xml:space="preserve">respecter les </w:t>
      </w:r>
      <w:r w:rsidR="000561F5" w:rsidRPr="000561F5">
        <w:rPr>
          <w:u w:val="single"/>
        </w:rPr>
        <w:t>règles de jeu de l’équipe</w:t>
      </w:r>
      <w:r w:rsidR="000561F5">
        <w:t> (</w:t>
      </w:r>
      <w:r w:rsidR="0062588E">
        <w:t xml:space="preserve">ex. </w:t>
      </w:r>
      <w:r>
        <w:t>les droits de l’homme</w:t>
      </w:r>
      <w:r w:rsidR="000561F5">
        <w:t>)</w:t>
      </w:r>
      <w:r>
        <w:t>.</w:t>
      </w:r>
    </w:p>
    <w:p w:rsidR="00865FAC" w:rsidRDefault="00865FAC" w:rsidP="00865FAC">
      <w:pPr>
        <w:spacing w:after="0" w:line="240" w:lineRule="auto"/>
      </w:pPr>
    </w:p>
    <w:p w:rsidR="0062588E" w:rsidRDefault="0062588E" w:rsidP="00865FAC">
      <w:pPr>
        <w:spacing w:after="0" w:line="240" w:lineRule="auto"/>
      </w:pPr>
    </w:p>
    <w:p w:rsidR="00C2314A" w:rsidRDefault="00C2314A" w:rsidP="00865FA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u w:val="single"/>
        </w:rPr>
      </w:pPr>
      <w:r w:rsidRPr="00C2314A">
        <w:rPr>
          <w:color w:val="FF0000"/>
          <w:u w:val="single"/>
        </w:rPr>
        <w:t>Les symboles de l’Union Européenne.</w:t>
      </w:r>
    </w:p>
    <w:p w:rsidR="00865FAC" w:rsidRPr="00865FAC" w:rsidRDefault="00865FAC" w:rsidP="00865FAC">
      <w:pPr>
        <w:spacing w:after="0" w:line="240" w:lineRule="auto"/>
        <w:rPr>
          <w:color w:val="FF0000"/>
          <w:sz w:val="10"/>
          <w:szCs w:val="10"/>
          <w:u w:val="single"/>
        </w:rPr>
      </w:pPr>
    </w:p>
    <w:p w:rsidR="00C2314A" w:rsidRDefault="00C2314A" w:rsidP="00865FAC">
      <w:pPr>
        <w:spacing w:after="0" w:line="240" w:lineRule="auto"/>
      </w:pPr>
      <w:r>
        <w:t xml:space="preserve">L’Europe a </w:t>
      </w:r>
      <w:r w:rsidRPr="00C2314A">
        <w:rPr>
          <w:u w:val="single"/>
        </w:rPr>
        <w:t>un drapeau</w:t>
      </w:r>
      <w:r>
        <w:t xml:space="preserve"> : 12 étoiles sur un fond bleu = </w:t>
      </w:r>
      <w:r w:rsidRPr="00A56F62">
        <w:rPr>
          <w:b/>
        </w:rPr>
        <w:t>paix</w:t>
      </w:r>
      <w:r>
        <w:t xml:space="preserve"> et </w:t>
      </w:r>
      <w:r w:rsidRPr="00A56F62">
        <w:rPr>
          <w:b/>
        </w:rPr>
        <w:t>ouverture</w:t>
      </w:r>
      <w:r>
        <w:t>.</w:t>
      </w:r>
    </w:p>
    <w:p w:rsidR="00865FAC" w:rsidRPr="00865FAC" w:rsidRDefault="00865FAC" w:rsidP="00865FAC">
      <w:pPr>
        <w:spacing w:after="0" w:line="240" w:lineRule="auto"/>
        <w:rPr>
          <w:sz w:val="10"/>
          <w:szCs w:val="10"/>
        </w:rPr>
      </w:pPr>
    </w:p>
    <w:p w:rsidR="00A56F62" w:rsidRDefault="00A56F62" w:rsidP="00865FAC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>
            <wp:extent cx="1084885" cy="723900"/>
            <wp:effectExtent l="0" t="0" r="1270" b="0"/>
            <wp:docPr id="8" name="Image 8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88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Depuis 1955</w:t>
      </w:r>
    </w:p>
    <w:p w:rsidR="00A56F62" w:rsidRDefault="00A56F62" w:rsidP="00865FAC">
      <w:pPr>
        <w:spacing w:after="0" w:line="240" w:lineRule="auto"/>
      </w:pPr>
    </w:p>
    <w:p w:rsidR="00C2314A" w:rsidRDefault="00C2314A" w:rsidP="00865FAC">
      <w:pPr>
        <w:spacing w:after="0" w:line="240" w:lineRule="auto"/>
        <w:rPr>
          <w:color w:val="76923C" w:themeColor="accent3" w:themeShade="BF"/>
        </w:rPr>
      </w:pPr>
      <w:r w:rsidRPr="00440415">
        <w:rPr>
          <w:color w:val="76923C" w:themeColor="accent3" w:themeShade="BF"/>
        </w:rPr>
        <w:t xml:space="preserve">L’Europe a </w:t>
      </w:r>
      <w:r w:rsidRPr="00440415">
        <w:rPr>
          <w:color w:val="76923C" w:themeColor="accent3" w:themeShade="BF"/>
          <w:u w:val="single"/>
        </w:rPr>
        <w:t>sa fête européenne</w:t>
      </w:r>
      <w:r w:rsidR="00440415" w:rsidRPr="00440415">
        <w:rPr>
          <w:color w:val="76923C" w:themeColor="accent3" w:themeShade="BF"/>
          <w:u w:val="single"/>
        </w:rPr>
        <w:t xml:space="preserve"> le 9 mai</w:t>
      </w:r>
      <w:r w:rsidRPr="00440415">
        <w:rPr>
          <w:color w:val="76923C" w:themeColor="accent3" w:themeShade="BF"/>
        </w:rPr>
        <w:t>.</w:t>
      </w:r>
    </w:p>
    <w:p w:rsidR="00A56F62" w:rsidRPr="00440415" w:rsidRDefault="00A56F62" w:rsidP="00865FAC">
      <w:pPr>
        <w:spacing w:after="0" w:line="240" w:lineRule="auto"/>
        <w:rPr>
          <w:color w:val="76923C" w:themeColor="accent3" w:themeShade="BF"/>
        </w:rPr>
      </w:pPr>
    </w:p>
    <w:p w:rsidR="00A56F62" w:rsidRPr="0096448B" w:rsidRDefault="00A56F62" w:rsidP="00A56F62">
      <w:pPr>
        <w:rPr>
          <w:b/>
          <w:u w:val="single"/>
        </w:rPr>
      </w:pPr>
      <w:r w:rsidRPr="0096448B">
        <w:rPr>
          <w:b/>
          <w:u w:val="single"/>
        </w:rPr>
        <w:t>Affiches pour la fête de l’Europe.</w:t>
      </w:r>
    </w:p>
    <w:p w:rsidR="00A56F62" w:rsidRDefault="00A56F62" w:rsidP="00A56F62">
      <w:r>
        <w:rPr>
          <w:noProof/>
          <w:lang w:eastAsia="fr-FR"/>
        </w:rPr>
        <w:drawing>
          <wp:anchor distT="0" distB="0" distL="114300" distR="114300" simplePos="0" relativeHeight="251666432" behindDoc="1" locked="0" layoutInCell="1" allowOverlap="1" wp14:anchorId="10F23B63" wp14:editId="37DCF944">
            <wp:simplePos x="0" y="0"/>
            <wp:positionH relativeFrom="column">
              <wp:posOffset>4980885</wp:posOffset>
            </wp:positionH>
            <wp:positionV relativeFrom="paragraph">
              <wp:posOffset>167888</wp:posOffset>
            </wp:positionV>
            <wp:extent cx="1397635" cy="1995805"/>
            <wp:effectExtent l="0" t="0" r="0" b="4445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35" cy="1995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4D635966" wp14:editId="77696F0D">
            <wp:extent cx="1552575" cy="2157965"/>
            <wp:effectExtent l="19050" t="0" r="952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157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FR"/>
        </w:rPr>
        <w:drawing>
          <wp:inline distT="0" distB="0" distL="0" distR="0" wp14:anchorId="22D62D20" wp14:editId="0D8DF194">
            <wp:extent cx="1552575" cy="2200470"/>
            <wp:effectExtent l="19050" t="0" r="952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8814" cy="2209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 wp14:anchorId="19798326" wp14:editId="65A90E1D">
            <wp:extent cx="1562100" cy="2209702"/>
            <wp:effectExtent l="1905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209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865FAC" w:rsidRDefault="00865FAC" w:rsidP="00865FAC">
      <w:pPr>
        <w:pStyle w:val="Paragraphedeliste"/>
        <w:numPr>
          <w:ilvl w:val="0"/>
          <w:numId w:val="4"/>
        </w:numPr>
        <w:spacing w:after="0" w:line="240" w:lineRule="auto"/>
      </w:pPr>
      <w:r>
        <w:t>La fête a lieu le 9 mai.</w:t>
      </w:r>
    </w:p>
    <w:p w:rsidR="00865FAC" w:rsidRDefault="00865FAC" w:rsidP="00865FAC">
      <w:pPr>
        <w:pStyle w:val="Paragraphedeliste"/>
        <w:numPr>
          <w:ilvl w:val="0"/>
          <w:numId w:val="4"/>
        </w:numPr>
        <w:spacing w:after="0" w:line="240" w:lineRule="auto"/>
      </w:pPr>
      <w:r w:rsidRPr="009E2E60">
        <w:rPr>
          <w:color w:val="76923C" w:themeColor="accent3" w:themeShade="BF"/>
          <w:u w:val="single"/>
        </w:rPr>
        <w:t>La devise</w:t>
      </w:r>
      <w:r w:rsidRPr="009E2E60">
        <w:rPr>
          <w:color w:val="76923C" w:themeColor="accent3" w:themeShade="BF"/>
        </w:rPr>
        <w:t xml:space="preserve"> </w:t>
      </w:r>
      <w:r>
        <w:t>de l’Union Européenne : « </w:t>
      </w:r>
      <w:r w:rsidRPr="00A56F62">
        <w:rPr>
          <w:b/>
          <w:color w:val="FF0000"/>
        </w:rPr>
        <w:t>Unie dans la diversité</w:t>
      </w:r>
      <w:r w:rsidRPr="00A56F62">
        <w:rPr>
          <w:color w:val="FF0000"/>
        </w:rPr>
        <w:t> </w:t>
      </w:r>
      <w:r>
        <w:t>».</w:t>
      </w:r>
    </w:p>
    <w:p w:rsidR="00865FAC" w:rsidRDefault="00865FAC" w:rsidP="00865FAC">
      <w:pPr>
        <w:pStyle w:val="Paragraphedeliste"/>
        <w:numPr>
          <w:ilvl w:val="0"/>
          <w:numId w:val="4"/>
        </w:numPr>
        <w:spacing w:after="0" w:line="240" w:lineRule="auto"/>
      </w:pPr>
      <w:r>
        <w:t>En 2007, on a fêté les 50 ans de l’Union Européenne.</w:t>
      </w:r>
    </w:p>
    <w:p w:rsidR="00865FAC" w:rsidRDefault="00865FAC" w:rsidP="00865FAC">
      <w:pPr>
        <w:spacing w:after="0" w:line="240" w:lineRule="auto"/>
      </w:pPr>
    </w:p>
    <w:p w:rsidR="00A56F62" w:rsidRDefault="00A56F62" w:rsidP="00865FAC">
      <w:pPr>
        <w:spacing w:after="0" w:line="240" w:lineRule="auto"/>
      </w:pPr>
    </w:p>
    <w:p w:rsidR="00096A25" w:rsidRDefault="009E2E60" w:rsidP="009E2E60">
      <w:pPr>
        <w:spacing w:after="0" w:line="240" w:lineRule="auto"/>
      </w:pPr>
      <w:r>
        <w:t xml:space="preserve">Certains pays partagent </w:t>
      </w:r>
      <w:r w:rsidRPr="009E2E60">
        <w:rPr>
          <w:color w:val="76923C" w:themeColor="accent3" w:themeShade="BF"/>
          <w:u w:val="single"/>
        </w:rPr>
        <w:t>une même monnaie, l’euro</w:t>
      </w:r>
      <w:r>
        <w:t> : un côté pile identique à tous les pays et un côté face qui change selon le pays : l’aigle en Allemagne, l’arbre de vie en France, le roi en Espagne…</w:t>
      </w:r>
    </w:p>
    <w:p w:rsidR="00096A25" w:rsidRDefault="00096A25" w:rsidP="00865FAC">
      <w:pPr>
        <w:spacing w:after="0" w:line="240" w:lineRule="auto"/>
        <w:jc w:val="center"/>
      </w:pPr>
    </w:p>
    <w:p w:rsidR="00096A25" w:rsidRDefault="00440415" w:rsidP="00440415">
      <w:pPr>
        <w:spacing w:after="0" w:line="240" w:lineRule="auto"/>
      </w:pPr>
      <w:r>
        <w:lastRenderedPageBreak/>
        <w:t xml:space="preserve">L’Europe a </w:t>
      </w:r>
      <w:r w:rsidRPr="00440415">
        <w:rPr>
          <w:color w:val="76923C" w:themeColor="accent3" w:themeShade="BF"/>
          <w:u w:val="single"/>
        </w:rPr>
        <w:t>un hymne</w:t>
      </w:r>
      <w:r>
        <w:t xml:space="preserve">, </w:t>
      </w:r>
      <w:r w:rsidRPr="00440415">
        <w:rPr>
          <w:color w:val="76923C" w:themeColor="accent3" w:themeShade="BF"/>
        </w:rPr>
        <w:t>l’Ode à la joie de Beethoven</w:t>
      </w:r>
      <w:r w:rsidR="002B7FB5">
        <w:rPr>
          <w:color w:val="76923C" w:themeColor="accent3" w:themeShade="BF"/>
        </w:rPr>
        <w:t xml:space="preserve"> </w:t>
      </w:r>
      <w:r w:rsidR="002B7FB5" w:rsidRPr="002B7FB5">
        <w:rPr>
          <w:color w:val="000000" w:themeColor="text1"/>
        </w:rPr>
        <w:t>(composée en 1824)</w:t>
      </w:r>
      <w:r w:rsidRPr="002B7FB5">
        <w:rPr>
          <w:color w:val="000000" w:themeColor="text1"/>
        </w:rPr>
        <w:t>,</w:t>
      </w:r>
      <w:r>
        <w:t xml:space="preserve"> extrait de la </w:t>
      </w:r>
      <w:r w:rsidRPr="002B7FB5">
        <w:rPr>
          <w:color w:val="00B050"/>
        </w:rPr>
        <w:t>9</w:t>
      </w:r>
      <w:r w:rsidRPr="002B7FB5">
        <w:rPr>
          <w:color w:val="00B050"/>
          <w:vertAlign w:val="superscript"/>
        </w:rPr>
        <w:t>e</w:t>
      </w:r>
      <w:r w:rsidRPr="002B7FB5">
        <w:rPr>
          <w:color w:val="00B050"/>
        </w:rPr>
        <w:t xml:space="preserve"> symphonie</w:t>
      </w:r>
      <w:r>
        <w:t>.</w:t>
      </w:r>
    </w:p>
    <w:p w:rsidR="00BB13CE" w:rsidRDefault="00BB13CE" w:rsidP="00440415">
      <w:pPr>
        <w:spacing w:after="0" w:line="240" w:lineRule="auto"/>
      </w:pPr>
      <w:r>
        <w:tab/>
      </w:r>
      <w:r>
        <w:tab/>
      </w:r>
      <w:r>
        <w:tab/>
        <w:t>(ou Hymne à la joie)</w:t>
      </w:r>
    </w:p>
    <w:p w:rsidR="00096A25" w:rsidRDefault="00096A25" w:rsidP="00865FAC">
      <w:pPr>
        <w:spacing w:after="0" w:line="240" w:lineRule="auto"/>
        <w:jc w:val="center"/>
      </w:pPr>
    </w:p>
    <w:p w:rsidR="00A56F62" w:rsidRPr="001B0DC5" w:rsidRDefault="00A56F62" w:rsidP="00A56F62">
      <w:pPr>
        <w:pStyle w:val="Paragraphedeliste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noProof/>
          <w:lang w:eastAsia="fr-FR"/>
        </w:rPr>
        <w:drawing>
          <wp:inline distT="0" distB="0" distL="0" distR="0" wp14:anchorId="1C61BD45" wp14:editId="6CA6C1ED">
            <wp:extent cx="1129536" cy="1363649"/>
            <wp:effectExtent l="0" t="0" r="0" b="8255"/>
            <wp:docPr id="45" name="Image 1" descr="Ludwig van Beethoven travaillant à la Missa Solemnis, portrait de Joseph Karl Stieler, 1820.">
              <a:hlinkClick xmlns:a="http://schemas.openxmlformats.org/drawingml/2006/main" r:id="rId16" tooltip="&quot;Ludwig van Beethoven travaillant à la Missa Solemnis, portrait de Joseph Karl Stieler, 1820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udwig van Beethoven travaillant à la Missa Solemnis, portrait de Joseph Karl Stieler, 1820.">
                      <a:hlinkClick r:id="rId16" tooltip="&quot;Ludwig van Beethoven travaillant à la Missa Solemnis, portrait de Joseph Karl Stieler, 1820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1607" cy="136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F62" w:rsidRDefault="00A56F62" w:rsidP="00A56F62">
      <w:pPr>
        <w:pStyle w:val="NormalWeb"/>
        <w:spacing w:before="0" w:beforeAutospacing="0" w:after="0" w:afterAutospacing="0"/>
        <w:ind w:left="720"/>
        <w:rPr>
          <w:color w:val="000000" w:themeColor="text1"/>
          <w:sz w:val="20"/>
          <w:szCs w:val="20"/>
        </w:rPr>
      </w:pPr>
      <w:r w:rsidRPr="00661101">
        <w:rPr>
          <w:b/>
          <w:bCs/>
          <w:color w:val="000000" w:themeColor="text1"/>
          <w:sz w:val="20"/>
          <w:szCs w:val="20"/>
        </w:rPr>
        <w:t>Ludwig van Beethoven</w:t>
      </w:r>
      <w:r>
        <w:rPr>
          <w:b/>
          <w:bCs/>
          <w:color w:val="000000" w:themeColor="text1"/>
          <w:sz w:val="20"/>
          <w:szCs w:val="20"/>
        </w:rPr>
        <w:t xml:space="preserve"> (</w:t>
      </w:r>
      <w:hyperlink r:id="rId18" w:tooltip="1770 en musique classique" w:history="1">
        <w:r w:rsidRPr="00661101">
          <w:rPr>
            <w:rStyle w:val="Lienhypertexte"/>
            <w:color w:val="000000" w:themeColor="text1"/>
            <w:sz w:val="20"/>
            <w:szCs w:val="20"/>
          </w:rPr>
          <w:t>1770</w:t>
        </w:r>
      </w:hyperlink>
      <w:r w:rsidRPr="00661101">
        <w:rPr>
          <w:color w:val="000000" w:themeColor="text1"/>
          <w:sz w:val="20"/>
          <w:szCs w:val="20"/>
        </w:rPr>
        <w:t xml:space="preserve"> </w:t>
      </w:r>
      <w:r>
        <w:rPr>
          <w:color w:val="000000" w:themeColor="text1"/>
          <w:sz w:val="20"/>
          <w:szCs w:val="20"/>
        </w:rPr>
        <w:t xml:space="preserve">- </w:t>
      </w:r>
      <w:hyperlink r:id="rId19" w:tooltip="1827 en musique classique" w:history="1">
        <w:r w:rsidRPr="00661101">
          <w:rPr>
            <w:rStyle w:val="Lienhypertexte"/>
            <w:color w:val="000000" w:themeColor="text1"/>
            <w:sz w:val="20"/>
            <w:szCs w:val="20"/>
          </w:rPr>
          <w:t>1827</w:t>
        </w:r>
      </w:hyperlink>
      <w:r>
        <w:rPr>
          <w:color w:val="000000" w:themeColor="text1"/>
          <w:sz w:val="20"/>
          <w:szCs w:val="20"/>
        </w:rPr>
        <w:t>),</w:t>
      </w:r>
    </w:p>
    <w:p w:rsidR="00A56F62" w:rsidRDefault="00CA35C7" w:rsidP="00A56F62">
      <w:pPr>
        <w:pStyle w:val="NormalWeb"/>
        <w:spacing w:before="0" w:beforeAutospacing="0" w:after="0" w:afterAutospacing="0"/>
        <w:ind w:left="720"/>
        <w:rPr>
          <w:rFonts w:ascii="Garamond" w:hAnsi="Garamond"/>
          <w:color w:val="000000" w:themeColor="text1"/>
          <w:sz w:val="20"/>
          <w:szCs w:val="20"/>
        </w:rPr>
      </w:pPr>
      <w:hyperlink r:id="rId20" w:tooltip="Compositeur" w:history="1">
        <w:proofErr w:type="gramStart"/>
        <w:r w:rsidR="00A56F62" w:rsidRPr="00661101">
          <w:rPr>
            <w:rStyle w:val="Lienhypertexte"/>
            <w:color w:val="000000" w:themeColor="text1"/>
            <w:sz w:val="20"/>
            <w:szCs w:val="20"/>
          </w:rPr>
          <w:t>compositeur</w:t>
        </w:r>
        <w:proofErr w:type="gramEnd"/>
      </w:hyperlink>
      <w:r w:rsidR="00A56F62">
        <w:t xml:space="preserve"> </w:t>
      </w:r>
      <w:hyperlink r:id="rId21" w:tooltip="Allemagne" w:history="1">
        <w:r w:rsidR="00A56F62" w:rsidRPr="00661101">
          <w:rPr>
            <w:rStyle w:val="Lienhypertexte"/>
            <w:color w:val="000000" w:themeColor="text1"/>
            <w:sz w:val="20"/>
            <w:szCs w:val="20"/>
          </w:rPr>
          <w:t>allemand</w:t>
        </w:r>
      </w:hyperlink>
      <w:r w:rsidR="00A56F62">
        <w:rPr>
          <w:color w:val="000000" w:themeColor="text1"/>
          <w:sz w:val="20"/>
          <w:szCs w:val="20"/>
        </w:rPr>
        <w:t>,</w:t>
      </w:r>
      <w:r w:rsidR="00A56F62">
        <w:rPr>
          <w:rFonts w:ascii="Garamond" w:hAnsi="Garamond"/>
          <w:color w:val="000000" w:themeColor="text1"/>
          <w:sz w:val="20"/>
          <w:szCs w:val="20"/>
        </w:rPr>
        <w:t xml:space="preserve"> </w:t>
      </w:r>
      <w:r w:rsidR="00A56F62" w:rsidRPr="005720FE">
        <w:rPr>
          <w:rFonts w:ascii="Garamond" w:hAnsi="Garamond"/>
          <w:color w:val="000000" w:themeColor="text1"/>
          <w:sz w:val="20"/>
          <w:szCs w:val="20"/>
        </w:rPr>
        <w:br/>
        <w:t xml:space="preserve">portrait de </w:t>
      </w:r>
      <w:hyperlink r:id="rId22" w:tooltip="Joseph Karl Stieler" w:history="1">
        <w:r w:rsidR="00A56F62" w:rsidRPr="005720FE">
          <w:rPr>
            <w:rFonts w:ascii="Garamond" w:hAnsi="Garamond"/>
            <w:color w:val="000000" w:themeColor="text1"/>
            <w:sz w:val="20"/>
            <w:u w:val="single"/>
          </w:rPr>
          <w:t xml:space="preserve">Joseph Karl </w:t>
        </w:r>
        <w:proofErr w:type="spellStart"/>
        <w:r w:rsidR="00A56F62" w:rsidRPr="005720FE">
          <w:rPr>
            <w:rFonts w:ascii="Garamond" w:hAnsi="Garamond"/>
            <w:color w:val="000000" w:themeColor="text1"/>
            <w:sz w:val="20"/>
            <w:u w:val="single"/>
          </w:rPr>
          <w:t>Stieler</w:t>
        </w:r>
        <w:proofErr w:type="spellEnd"/>
      </w:hyperlink>
      <w:r w:rsidR="00A56F62" w:rsidRPr="005720FE">
        <w:rPr>
          <w:rFonts w:ascii="Garamond" w:hAnsi="Garamond"/>
          <w:color w:val="000000" w:themeColor="text1"/>
          <w:sz w:val="20"/>
          <w:szCs w:val="20"/>
        </w:rPr>
        <w:t>, 1820</w:t>
      </w:r>
      <w:r w:rsidR="00A56F62">
        <w:rPr>
          <w:rFonts w:ascii="Garamond" w:hAnsi="Garamond"/>
          <w:color w:val="000000" w:themeColor="text1"/>
          <w:sz w:val="20"/>
          <w:szCs w:val="20"/>
        </w:rPr>
        <w:t>.</w:t>
      </w:r>
    </w:p>
    <w:p w:rsidR="00096A25" w:rsidRDefault="00096A25" w:rsidP="00865FAC">
      <w:pPr>
        <w:spacing w:after="0" w:line="240" w:lineRule="auto"/>
        <w:jc w:val="center"/>
      </w:pPr>
    </w:p>
    <w:p w:rsidR="00A56F62" w:rsidRDefault="00A56F62" w:rsidP="00865FAC">
      <w:pPr>
        <w:spacing w:after="0" w:line="240" w:lineRule="auto"/>
        <w:jc w:val="center"/>
      </w:pPr>
    </w:p>
    <w:p w:rsidR="000F670A" w:rsidRPr="000F670A" w:rsidRDefault="000F670A" w:rsidP="00EE3045">
      <w:pPr>
        <w:pStyle w:val="Paragraphedeliste"/>
        <w:numPr>
          <w:ilvl w:val="0"/>
          <w:numId w:val="4"/>
        </w:numPr>
        <w:rPr>
          <w:color w:val="FF0000"/>
          <w:u w:val="single"/>
        </w:rPr>
      </w:pPr>
      <w:r w:rsidRPr="000F670A">
        <w:rPr>
          <w:color w:val="FF0000"/>
          <w:u w:val="single"/>
        </w:rPr>
        <w:t>Les institutions européennes : comment les pays s’organisent-ils ?</w:t>
      </w:r>
    </w:p>
    <w:p w:rsidR="000F670A" w:rsidRDefault="000F670A" w:rsidP="000F670A">
      <w:r>
        <w:t>Pour que les 28 pays s’entendent, prennent des décisions, ils ont créé des institutions.</w:t>
      </w:r>
    </w:p>
    <w:p w:rsidR="000F670A" w:rsidRDefault="008101C8" w:rsidP="000F670A"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64B181ED" wp14:editId="08D24FD8">
            <wp:simplePos x="0" y="0"/>
            <wp:positionH relativeFrom="column">
              <wp:posOffset>2156460</wp:posOffset>
            </wp:positionH>
            <wp:positionV relativeFrom="paragraph">
              <wp:posOffset>76835</wp:posOffset>
            </wp:positionV>
            <wp:extent cx="1409700" cy="956310"/>
            <wp:effectExtent l="0" t="0" r="0" b="0"/>
            <wp:wrapSquare wrapText="bothSides"/>
            <wp:docPr id="2" name="Image 1" descr="parlement_europeen_strasbour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lement_europeen_strasbourg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956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074DD6C8" wp14:editId="50356ACE">
            <wp:simplePos x="0" y="0"/>
            <wp:positionH relativeFrom="column">
              <wp:posOffset>-142240</wp:posOffset>
            </wp:positionH>
            <wp:positionV relativeFrom="paragraph">
              <wp:posOffset>76200</wp:posOffset>
            </wp:positionV>
            <wp:extent cx="1927860" cy="1042035"/>
            <wp:effectExtent l="0" t="0" r="0" b="5715"/>
            <wp:wrapSquare wrapText="bothSides"/>
            <wp:docPr id="1" name="Image 0" descr="institutions_europeen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itutions_europeennes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7860" cy="1042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F670A" w:rsidRDefault="000F670A" w:rsidP="00A37821">
      <w:pPr>
        <w:jc w:val="center"/>
      </w:pPr>
      <w:r>
        <w:t>Le parlement européen à Strasbourg</w:t>
      </w:r>
    </w:p>
    <w:p w:rsidR="00EE3045" w:rsidRDefault="00EE3045" w:rsidP="000F670A">
      <w:pPr>
        <w:jc w:val="right"/>
      </w:pPr>
    </w:p>
    <w:p w:rsidR="008101C8" w:rsidRPr="008101C8" w:rsidRDefault="009D2A6E" w:rsidP="00EE3045">
      <w:pPr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t>Le voyage</w:t>
      </w:r>
      <w:r w:rsidR="008101C8" w:rsidRPr="008101C8">
        <w:rPr>
          <w:sz w:val="26"/>
          <w:szCs w:val="26"/>
          <w:u w:val="single"/>
        </w:rPr>
        <w:t xml:space="preserve"> d’une loi européenne.</w:t>
      </w:r>
    </w:p>
    <w:p w:rsidR="00EE3045" w:rsidRPr="008101C8" w:rsidRDefault="00EE3045" w:rsidP="008101C8">
      <w:pPr>
        <w:pStyle w:val="Paragraphedeliste"/>
        <w:numPr>
          <w:ilvl w:val="0"/>
          <w:numId w:val="5"/>
        </w:numPr>
        <w:rPr>
          <w:sz w:val="26"/>
          <w:szCs w:val="26"/>
        </w:rPr>
      </w:pPr>
      <w:r w:rsidRPr="008101C8">
        <w:rPr>
          <w:sz w:val="26"/>
          <w:szCs w:val="26"/>
        </w:rPr>
        <w:t xml:space="preserve">Les 28 commissaires de la </w:t>
      </w:r>
      <w:r w:rsidR="008101C8" w:rsidRPr="008101C8">
        <w:rPr>
          <w:sz w:val="26"/>
          <w:szCs w:val="26"/>
          <w:u w:val="single"/>
        </w:rPr>
        <w:t>C</w:t>
      </w:r>
      <w:r w:rsidRPr="008101C8">
        <w:rPr>
          <w:sz w:val="26"/>
          <w:szCs w:val="26"/>
          <w:u w:val="single"/>
        </w:rPr>
        <w:t>ommission européenne</w:t>
      </w:r>
      <w:r w:rsidRPr="008101C8">
        <w:rPr>
          <w:sz w:val="26"/>
          <w:szCs w:val="26"/>
        </w:rPr>
        <w:t xml:space="preserve"> proposent des lois aux députés du </w:t>
      </w:r>
      <w:r w:rsidRPr="008101C8">
        <w:rPr>
          <w:sz w:val="26"/>
          <w:szCs w:val="26"/>
          <w:u w:val="single"/>
        </w:rPr>
        <w:t>Parlement européen</w:t>
      </w:r>
      <w:r w:rsidR="008101C8" w:rsidRPr="008101C8">
        <w:rPr>
          <w:sz w:val="26"/>
          <w:szCs w:val="26"/>
        </w:rPr>
        <w:t xml:space="preserve"> qui donnent leur avis.</w:t>
      </w:r>
    </w:p>
    <w:p w:rsidR="008101C8" w:rsidRPr="008101C8" w:rsidRDefault="008101C8" w:rsidP="008101C8">
      <w:pPr>
        <w:pStyle w:val="Paragraphedeliste"/>
        <w:numPr>
          <w:ilvl w:val="0"/>
          <w:numId w:val="5"/>
        </w:numPr>
        <w:rPr>
          <w:sz w:val="26"/>
          <w:szCs w:val="26"/>
        </w:rPr>
      </w:pPr>
      <w:r w:rsidRPr="008101C8">
        <w:rPr>
          <w:sz w:val="26"/>
          <w:szCs w:val="26"/>
        </w:rPr>
        <w:t xml:space="preserve">Le Parlement européen envoie la loi modifiée (ou pas) aux ministres du </w:t>
      </w:r>
      <w:r w:rsidRPr="008101C8">
        <w:rPr>
          <w:sz w:val="26"/>
          <w:szCs w:val="26"/>
          <w:u w:val="single"/>
        </w:rPr>
        <w:t>Conseil européen</w:t>
      </w:r>
      <w:r w:rsidRPr="008101C8">
        <w:rPr>
          <w:sz w:val="26"/>
          <w:szCs w:val="26"/>
        </w:rPr>
        <w:t xml:space="preserve"> qui prennent la décision finale.</w:t>
      </w:r>
    </w:p>
    <w:p w:rsidR="008101C8" w:rsidRDefault="008101C8" w:rsidP="008101C8">
      <w:pPr>
        <w:rPr>
          <w:sz w:val="26"/>
          <w:szCs w:val="26"/>
        </w:rPr>
      </w:pPr>
      <w:r w:rsidRPr="008101C8">
        <w:rPr>
          <w:sz w:val="26"/>
          <w:szCs w:val="26"/>
          <w:u w:val="single"/>
        </w:rPr>
        <w:t>Les cours de justice</w:t>
      </w:r>
      <w:r w:rsidRPr="008101C8">
        <w:rPr>
          <w:sz w:val="26"/>
          <w:szCs w:val="26"/>
        </w:rPr>
        <w:t xml:space="preserve"> vérifient que les lois européennes sont respectées dans les 28 pays de l’Union européenne. Les pays doivent parfois payer des amendes.</w:t>
      </w:r>
    </w:p>
    <w:p w:rsidR="005A458B" w:rsidRDefault="005A458B" w:rsidP="008101C8">
      <w:pPr>
        <w:rPr>
          <w:sz w:val="26"/>
          <w:szCs w:val="26"/>
        </w:rPr>
      </w:pPr>
    </w:p>
    <w:p w:rsidR="005A458B" w:rsidRPr="005A458B" w:rsidRDefault="00A45153" w:rsidP="008101C8">
      <w:pPr>
        <w:rPr>
          <w:color w:val="1F497D" w:themeColor="text2"/>
          <w:sz w:val="26"/>
          <w:szCs w:val="26"/>
          <w:u w:val="single"/>
        </w:rPr>
      </w:pPr>
      <w:r>
        <w:rPr>
          <w:color w:val="1F497D" w:themeColor="text2"/>
          <w:sz w:val="26"/>
          <w:szCs w:val="26"/>
          <w:u w:val="single"/>
        </w:rPr>
        <w:t>Le voyage d’une loi.</w:t>
      </w:r>
    </w:p>
    <w:p w:rsidR="005A458B" w:rsidRDefault="00A45153" w:rsidP="008101C8">
      <w:pPr>
        <w:rPr>
          <w:color w:val="1F497D" w:themeColor="text2"/>
          <w:sz w:val="26"/>
          <w:szCs w:val="26"/>
        </w:rPr>
      </w:pPr>
      <w:r>
        <w:rPr>
          <w:noProof/>
          <w:color w:val="1F497D" w:themeColor="text2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786D24" wp14:editId="66FFC7CE">
                <wp:simplePos x="0" y="0"/>
                <wp:positionH relativeFrom="column">
                  <wp:posOffset>2243621</wp:posOffset>
                </wp:positionH>
                <wp:positionV relativeFrom="paragraph">
                  <wp:posOffset>242570</wp:posOffset>
                </wp:positionV>
                <wp:extent cx="7620" cy="401320"/>
                <wp:effectExtent l="76200" t="0" r="106680" b="5588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" cy="4013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0" o:spid="_x0000_s1026" type="#_x0000_t32" style="position:absolute;margin-left:176.65pt;margin-top:19.1pt;width:.6pt;height:31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" strokecolor="#4579b8 [3044]">
                <v:stroke endarrow="open"/>
              </v:shape>
            </w:pict>
          </mc:Fallback>
        </mc:AlternateContent>
      </w:r>
      <w:r w:rsidR="00393DA5">
        <w:rPr>
          <w:noProof/>
          <w:color w:val="1F497D" w:themeColor="text2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5C6886D" wp14:editId="0C6CAEBE">
                <wp:simplePos x="0" y="0"/>
                <wp:positionH relativeFrom="column">
                  <wp:posOffset>3636755</wp:posOffset>
                </wp:positionH>
                <wp:positionV relativeFrom="paragraph">
                  <wp:posOffset>243896</wp:posOffset>
                </wp:positionV>
                <wp:extent cx="7951" cy="401541"/>
                <wp:effectExtent l="76200" t="0" r="106680" b="5588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51" cy="40154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1" o:spid="_x0000_s1026" type="#_x0000_t32" style="position:absolute;margin-left:286.35pt;margin-top:19.2pt;width:.65pt;height:31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" strokecolor="#4579b8 [3044]">
                <v:stroke endarrow="open"/>
              </v:shape>
            </w:pict>
          </mc:Fallback>
        </mc:AlternateContent>
      </w:r>
      <w:r w:rsidR="00393DA5">
        <w:rPr>
          <w:noProof/>
          <w:color w:val="1F497D" w:themeColor="text2"/>
          <w:sz w:val="26"/>
          <w:szCs w:val="26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5A17C4" wp14:editId="124EA906">
                <wp:simplePos x="0" y="0"/>
                <wp:positionH relativeFrom="column">
                  <wp:posOffset>354799</wp:posOffset>
                </wp:positionH>
                <wp:positionV relativeFrom="paragraph">
                  <wp:posOffset>261620</wp:posOffset>
                </wp:positionV>
                <wp:extent cx="7951" cy="401541"/>
                <wp:effectExtent l="76200" t="0" r="106680" b="5588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51" cy="40154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9" o:spid="_x0000_s1026" type="#_x0000_t32" style="position:absolute;margin-left:27.95pt;margin-top:20.6pt;width:.65pt;height:31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" strokecolor="#4579b8 [3044]">
                <v:stroke endarrow="open"/>
              </v:shape>
            </w:pict>
          </mc:Fallback>
        </mc:AlternateContent>
      </w:r>
      <w:proofErr w:type="gramStart"/>
      <w:r w:rsidR="005A458B">
        <w:rPr>
          <w:color w:val="1F497D" w:themeColor="text2"/>
          <w:sz w:val="26"/>
          <w:szCs w:val="26"/>
        </w:rPr>
        <w:t>commissaires</w:t>
      </w:r>
      <w:proofErr w:type="gramEnd"/>
      <w:r w:rsidR="005A458B">
        <w:rPr>
          <w:color w:val="1F497D" w:themeColor="text2"/>
          <w:sz w:val="26"/>
          <w:szCs w:val="26"/>
        </w:rPr>
        <w:t xml:space="preserve"> proposent </w:t>
      </w:r>
      <w:r w:rsidR="005A458B" w:rsidRPr="005A458B">
        <w:rPr>
          <w:color w:val="1F497D" w:themeColor="text2"/>
          <w:sz w:val="26"/>
          <w:szCs w:val="26"/>
        </w:rPr>
        <w:sym w:font="Wingdings" w:char="F0E0"/>
      </w:r>
      <w:r w:rsidR="005A458B">
        <w:rPr>
          <w:color w:val="1F497D" w:themeColor="text2"/>
          <w:sz w:val="26"/>
          <w:szCs w:val="26"/>
        </w:rPr>
        <w:t xml:space="preserve">députés votent </w:t>
      </w:r>
      <w:r w:rsidR="005A458B" w:rsidRPr="005A458B">
        <w:rPr>
          <w:color w:val="1F497D" w:themeColor="text2"/>
          <w:sz w:val="26"/>
          <w:szCs w:val="26"/>
        </w:rPr>
        <w:sym w:font="Wingdings" w:char="F0E0"/>
      </w:r>
      <w:r w:rsidR="005A458B">
        <w:rPr>
          <w:color w:val="1F497D" w:themeColor="text2"/>
          <w:sz w:val="26"/>
          <w:szCs w:val="26"/>
        </w:rPr>
        <w:t>ministres décident</w:t>
      </w:r>
    </w:p>
    <w:p w:rsidR="00393DA5" w:rsidRDefault="00393DA5" w:rsidP="008101C8">
      <w:pPr>
        <w:rPr>
          <w:i/>
          <w:color w:val="1F497D" w:themeColor="text2"/>
          <w:sz w:val="20"/>
          <w:szCs w:val="20"/>
        </w:rPr>
      </w:pPr>
      <w:proofErr w:type="gramStart"/>
      <w:r w:rsidRPr="00393DA5">
        <w:rPr>
          <w:i/>
          <w:color w:val="1F497D" w:themeColor="text2"/>
          <w:sz w:val="20"/>
          <w:szCs w:val="20"/>
        </w:rPr>
        <w:t>choisis</w:t>
      </w:r>
      <w:proofErr w:type="gramEnd"/>
      <w:r w:rsidRPr="00393DA5">
        <w:rPr>
          <w:i/>
          <w:color w:val="1F497D" w:themeColor="text2"/>
          <w:sz w:val="20"/>
          <w:szCs w:val="20"/>
        </w:rPr>
        <w:t xml:space="preserve"> par </w:t>
      </w:r>
      <w:r>
        <w:rPr>
          <w:i/>
          <w:color w:val="1F497D" w:themeColor="text2"/>
          <w:sz w:val="20"/>
          <w:szCs w:val="20"/>
        </w:rPr>
        <w:t>…</w:t>
      </w:r>
      <w:r w:rsidR="00A45153">
        <w:rPr>
          <w:i/>
          <w:color w:val="1F497D" w:themeColor="text2"/>
          <w:sz w:val="20"/>
          <w:szCs w:val="20"/>
        </w:rPr>
        <w:tab/>
      </w:r>
      <w:r w:rsidR="00A45153">
        <w:rPr>
          <w:i/>
          <w:color w:val="1F497D" w:themeColor="text2"/>
          <w:sz w:val="20"/>
          <w:szCs w:val="20"/>
        </w:rPr>
        <w:tab/>
      </w:r>
      <w:r w:rsidR="00A45153">
        <w:rPr>
          <w:i/>
          <w:color w:val="1F497D" w:themeColor="text2"/>
          <w:sz w:val="20"/>
          <w:szCs w:val="20"/>
        </w:rPr>
        <w:tab/>
        <w:t>(au parlement)</w:t>
      </w:r>
    </w:p>
    <w:p w:rsidR="00393DA5" w:rsidRPr="00393DA5" w:rsidRDefault="00393DA5" w:rsidP="008101C8">
      <w:pPr>
        <w:rPr>
          <w:i/>
          <w:color w:val="1F497D" w:themeColor="text2"/>
          <w:sz w:val="20"/>
          <w:szCs w:val="20"/>
        </w:rPr>
      </w:pPr>
      <w:proofErr w:type="gramStart"/>
      <w:r>
        <w:rPr>
          <w:i/>
          <w:color w:val="1F497D" w:themeColor="text2"/>
          <w:sz w:val="20"/>
          <w:szCs w:val="20"/>
        </w:rPr>
        <w:t>gouvernement</w:t>
      </w:r>
      <w:proofErr w:type="gramEnd"/>
      <w:r>
        <w:rPr>
          <w:i/>
          <w:color w:val="1F497D" w:themeColor="text2"/>
          <w:sz w:val="20"/>
          <w:szCs w:val="20"/>
        </w:rPr>
        <w:t xml:space="preserve"> du pays</w:t>
      </w:r>
      <w:r>
        <w:rPr>
          <w:i/>
          <w:color w:val="1F497D" w:themeColor="text2"/>
          <w:sz w:val="20"/>
          <w:szCs w:val="20"/>
        </w:rPr>
        <w:tab/>
      </w:r>
      <w:r>
        <w:rPr>
          <w:i/>
          <w:color w:val="1F497D" w:themeColor="text2"/>
          <w:sz w:val="20"/>
          <w:szCs w:val="20"/>
        </w:rPr>
        <w:tab/>
        <w:t xml:space="preserve">    tous les citoyens</w:t>
      </w:r>
      <w:r>
        <w:rPr>
          <w:i/>
          <w:color w:val="1F497D" w:themeColor="text2"/>
          <w:sz w:val="20"/>
          <w:szCs w:val="20"/>
        </w:rPr>
        <w:tab/>
        <w:t>gouvernement du pays</w:t>
      </w:r>
    </w:p>
    <w:p w:rsidR="005A458B" w:rsidRPr="005A458B" w:rsidRDefault="005A458B" w:rsidP="008101C8">
      <w:pPr>
        <w:rPr>
          <w:color w:val="1F497D" w:themeColor="text2"/>
          <w:sz w:val="26"/>
          <w:szCs w:val="26"/>
        </w:rPr>
      </w:pPr>
      <w:r>
        <w:rPr>
          <w:color w:val="1F497D" w:themeColor="text2"/>
          <w:sz w:val="26"/>
          <w:szCs w:val="26"/>
        </w:rPr>
        <w:t>+ cours de justice européennes</w:t>
      </w:r>
      <w:r w:rsidR="00393DA5">
        <w:rPr>
          <w:color w:val="1F497D" w:themeColor="text2"/>
          <w:sz w:val="26"/>
          <w:szCs w:val="26"/>
        </w:rPr>
        <w:t> : selon le problème.</w:t>
      </w:r>
    </w:p>
    <w:p w:rsidR="00A37821" w:rsidRDefault="00A37821" w:rsidP="008101C8">
      <w:pPr>
        <w:rPr>
          <w:sz w:val="26"/>
          <w:szCs w:val="26"/>
        </w:rPr>
      </w:pPr>
    </w:p>
    <w:p w:rsidR="00BC5B98" w:rsidRDefault="00BC5B98" w:rsidP="008101C8">
      <w:pPr>
        <w:rPr>
          <w:sz w:val="26"/>
          <w:szCs w:val="26"/>
        </w:rPr>
      </w:pPr>
    </w:p>
    <w:p w:rsidR="0085119A" w:rsidRDefault="0040055D" w:rsidP="0085119A">
      <w:pPr>
        <w:pStyle w:val="Paragraphedeliste"/>
        <w:numPr>
          <w:ilvl w:val="0"/>
          <w:numId w:val="4"/>
        </w:numPr>
        <w:rPr>
          <w:color w:val="FF0000"/>
          <w:sz w:val="26"/>
          <w:szCs w:val="26"/>
          <w:u w:val="single"/>
        </w:rPr>
      </w:pPr>
      <w:r w:rsidRPr="0040055D">
        <w:rPr>
          <w:color w:val="FF0000"/>
          <w:sz w:val="26"/>
          <w:szCs w:val="26"/>
          <w:u w:val="single"/>
        </w:rPr>
        <w:lastRenderedPageBreak/>
        <w:t>L’Union européenne dans notre vie quotidienne.</w:t>
      </w:r>
    </w:p>
    <w:p w:rsidR="0085119A" w:rsidRPr="0085119A" w:rsidRDefault="0085119A" w:rsidP="0085119A">
      <w:pPr>
        <w:pStyle w:val="Paragraphedeliste"/>
        <w:rPr>
          <w:color w:val="FF0000"/>
          <w:sz w:val="20"/>
          <w:szCs w:val="20"/>
          <w:u w:val="single"/>
        </w:rPr>
      </w:pPr>
    </w:p>
    <w:p w:rsidR="0040055D" w:rsidRPr="0085119A" w:rsidRDefault="0040055D" w:rsidP="0085119A">
      <w:pPr>
        <w:pStyle w:val="Paragraphedeliste"/>
        <w:numPr>
          <w:ilvl w:val="0"/>
          <w:numId w:val="6"/>
        </w:numPr>
        <w:spacing w:after="120" w:line="240" w:lineRule="auto"/>
        <w:rPr>
          <w:sz w:val="26"/>
          <w:szCs w:val="26"/>
        </w:rPr>
      </w:pPr>
      <w:r w:rsidRPr="0085119A">
        <w:rPr>
          <w:sz w:val="26"/>
          <w:szCs w:val="26"/>
          <w:u w:val="single"/>
        </w:rPr>
        <w:t>On circule librement</w:t>
      </w:r>
      <w:r w:rsidRPr="0085119A">
        <w:rPr>
          <w:sz w:val="26"/>
          <w:szCs w:val="26"/>
        </w:rPr>
        <w:t xml:space="preserve"> d’un pays européen à un autre, sans contrôle à une douane.</w:t>
      </w:r>
    </w:p>
    <w:p w:rsidR="0040055D" w:rsidRPr="0085119A" w:rsidRDefault="0040055D" w:rsidP="0085119A">
      <w:pPr>
        <w:pStyle w:val="Paragraphedeliste"/>
        <w:numPr>
          <w:ilvl w:val="0"/>
          <w:numId w:val="6"/>
        </w:numPr>
        <w:spacing w:after="120" w:line="240" w:lineRule="auto"/>
        <w:rPr>
          <w:sz w:val="26"/>
          <w:szCs w:val="26"/>
        </w:rPr>
      </w:pPr>
      <w:r w:rsidRPr="0085119A">
        <w:rPr>
          <w:sz w:val="26"/>
          <w:szCs w:val="26"/>
        </w:rPr>
        <w:t xml:space="preserve">On utilise </w:t>
      </w:r>
      <w:r w:rsidRPr="0085119A">
        <w:rPr>
          <w:sz w:val="26"/>
          <w:szCs w:val="26"/>
          <w:u w:val="single"/>
        </w:rPr>
        <w:t>l’euro</w:t>
      </w:r>
      <w:r w:rsidRPr="0085119A">
        <w:rPr>
          <w:sz w:val="26"/>
          <w:szCs w:val="26"/>
        </w:rPr>
        <w:t xml:space="preserve"> dans certains pays : Italie, Espagne, Grèce… mais pas l’Angleterre.</w:t>
      </w:r>
    </w:p>
    <w:p w:rsidR="0040055D" w:rsidRPr="0085119A" w:rsidRDefault="0040055D" w:rsidP="0085119A">
      <w:pPr>
        <w:pStyle w:val="Paragraphedeliste"/>
        <w:numPr>
          <w:ilvl w:val="0"/>
          <w:numId w:val="6"/>
        </w:numPr>
        <w:spacing w:after="120" w:line="240" w:lineRule="auto"/>
        <w:rPr>
          <w:sz w:val="26"/>
          <w:szCs w:val="26"/>
        </w:rPr>
      </w:pPr>
      <w:r w:rsidRPr="0085119A">
        <w:rPr>
          <w:sz w:val="26"/>
          <w:szCs w:val="26"/>
          <w:u w:val="single"/>
        </w:rPr>
        <w:t>Des lois</w:t>
      </w:r>
      <w:r w:rsidRPr="0085119A">
        <w:rPr>
          <w:sz w:val="26"/>
          <w:szCs w:val="26"/>
        </w:rPr>
        <w:t xml:space="preserve"> protègent les consommateurs : bien lire les </w:t>
      </w:r>
      <w:r w:rsidRPr="0085119A">
        <w:rPr>
          <w:sz w:val="26"/>
          <w:szCs w:val="26"/>
          <w:u w:val="single"/>
        </w:rPr>
        <w:t>étiquettes</w:t>
      </w:r>
      <w:r w:rsidRPr="0085119A">
        <w:rPr>
          <w:sz w:val="26"/>
          <w:szCs w:val="26"/>
        </w:rPr>
        <w:t>.</w:t>
      </w:r>
    </w:p>
    <w:p w:rsidR="0040055D" w:rsidRPr="0085119A" w:rsidRDefault="0040055D" w:rsidP="0085119A">
      <w:pPr>
        <w:pStyle w:val="Paragraphedeliste"/>
        <w:numPr>
          <w:ilvl w:val="0"/>
          <w:numId w:val="6"/>
        </w:numPr>
        <w:spacing w:after="120" w:line="240" w:lineRule="auto"/>
        <w:rPr>
          <w:sz w:val="26"/>
          <w:szCs w:val="26"/>
        </w:rPr>
      </w:pPr>
      <w:r w:rsidRPr="0085119A">
        <w:rPr>
          <w:sz w:val="26"/>
          <w:szCs w:val="26"/>
          <w:u w:val="single"/>
        </w:rPr>
        <w:t>Strasbourg</w:t>
      </w:r>
      <w:r w:rsidRPr="0085119A">
        <w:rPr>
          <w:sz w:val="26"/>
          <w:szCs w:val="26"/>
        </w:rPr>
        <w:t xml:space="preserve"> est l’une des capitales européennes.</w:t>
      </w:r>
    </w:p>
    <w:p w:rsidR="0040055D" w:rsidRPr="0085119A" w:rsidRDefault="0040055D" w:rsidP="0085119A">
      <w:pPr>
        <w:pStyle w:val="Paragraphedeliste"/>
        <w:numPr>
          <w:ilvl w:val="0"/>
          <w:numId w:val="6"/>
        </w:numPr>
        <w:spacing w:after="120" w:line="240" w:lineRule="auto"/>
        <w:rPr>
          <w:sz w:val="26"/>
          <w:szCs w:val="26"/>
        </w:rPr>
      </w:pPr>
      <w:r w:rsidRPr="0085119A">
        <w:rPr>
          <w:sz w:val="26"/>
          <w:szCs w:val="26"/>
        </w:rPr>
        <w:t xml:space="preserve">On peut </w:t>
      </w:r>
      <w:r w:rsidRPr="0085119A">
        <w:rPr>
          <w:sz w:val="26"/>
          <w:szCs w:val="26"/>
          <w:u w:val="single"/>
        </w:rPr>
        <w:t>étudier</w:t>
      </w:r>
      <w:r w:rsidRPr="0085119A">
        <w:rPr>
          <w:sz w:val="26"/>
          <w:szCs w:val="26"/>
        </w:rPr>
        <w:t xml:space="preserve"> (ERASMUS) ou </w:t>
      </w:r>
      <w:r w:rsidRPr="0085119A">
        <w:rPr>
          <w:sz w:val="26"/>
          <w:szCs w:val="26"/>
          <w:u w:val="single"/>
        </w:rPr>
        <w:t>travailler</w:t>
      </w:r>
      <w:r w:rsidRPr="0085119A">
        <w:rPr>
          <w:sz w:val="26"/>
          <w:szCs w:val="26"/>
        </w:rPr>
        <w:t xml:space="preserve"> dans un autre pays de l’U.E.</w:t>
      </w:r>
    </w:p>
    <w:p w:rsidR="0040055D" w:rsidRPr="0085119A" w:rsidRDefault="0040055D" w:rsidP="0085119A">
      <w:pPr>
        <w:pStyle w:val="Paragraphedeliste"/>
        <w:numPr>
          <w:ilvl w:val="0"/>
          <w:numId w:val="6"/>
        </w:numPr>
        <w:rPr>
          <w:sz w:val="26"/>
          <w:szCs w:val="26"/>
        </w:rPr>
      </w:pPr>
      <w:r w:rsidRPr="0085119A">
        <w:rPr>
          <w:sz w:val="26"/>
          <w:szCs w:val="26"/>
          <w:u w:val="single"/>
        </w:rPr>
        <w:t>L’avion Airbus ou la fusée Ariane</w:t>
      </w:r>
      <w:r w:rsidRPr="0085119A">
        <w:rPr>
          <w:sz w:val="26"/>
          <w:szCs w:val="26"/>
        </w:rPr>
        <w:t xml:space="preserve"> sont construits par plusieurs pays de l’U.E.</w:t>
      </w:r>
    </w:p>
    <w:p w:rsidR="0040055D" w:rsidRPr="0085119A" w:rsidRDefault="0040055D" w:rsidP="0085119A">
      <w:pPr>
        <w:pStyle w:val="Paragraphedeliste"/>
        <w:numPr>
          <w:ilvl w:val="0"/>
          <w:numId w:val="6"/>
        </w:numPr>
        <w:rPr>
          <w:sz w:val="26"/>
          <w:szCs w:val="26"/>
        </w:rPr>
      </w:pPr>
      <w:bookmarkStart w:id="0" w:name="_GoBack"/>
      <w:bookmarkEnd w:id="0"/>
      <w:r w:rsidRPr="0085119A">
        <w:rPr>
          <w:sz w:val="26"/>
          <w:szCs w:val="26"/>
        </w:rPr>
        <w:t>Un citoyen européen peut</w:t>
      </w:r>
      <w:r w:rsidRPr="0085119A">
        <w:rPr>
          <w:sz w:val="26"/>
          <w:szCs w:val="26"/>
          <w:u w:val="single"/>
        </w:rPr>
        <w:t xml:space="preserve"> voter pour le maire</w:t>
      </w:r>
      <w:r w:rsidRPr="0085119A">
        <w:rPr>
          <w:sz w:val="26"/>
          <w:szCs w:val="26"/>
        </w:rPr>
        <w:t xml:space="preserve"> d’une autre ville de l’U.E.</w:t>
      </w:r>
    </w:p>
    <w:sectPr w:rsidR="0040055D" w:rsidRPr="0085119A" w:rsidSect="008B773B">
      <w:pgSz w:w="11906" w:h="16838"/>
      <w:pgMar w:top="567" w:right="1418" w:bottom="1418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0A56D2"/>
    <w:multiLevelType w:val="hybridMultilevel"/>
    <w:tmpl w:val="3BB28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9056EF"/>
    <w:multiLevelType w:val="hybridMultilevel"/>
    <w:tmpl w:val="07DCD1B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1751DA"/>
    <w:multiLevelType w:val="hybridMultilevel"/>
    <w:tmpl w:val="8DE4C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267611F"/>
    <w:multiLevelType w:val="hybridMultilevel"/>
    <w:tmpl w:val="E6587E2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CB748E"/>
    <w:multiLevelType w:val="hybridMultilevel"/>
    <w:tmpl w:val="87E4B95E"/>
    <w:lvl w:ilvl="0" w:tplc="0C4C20E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D75A8A"/>
    <w:multiLevelType w:val="hybridMultilevel"/>
    <w:tmpl w:val="27D6ADC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773B"/>
    <w:rsid w:val="000561F5"/>
    <w:rsid w:val="00067DDA"/>
    <w:rsid w:val="000877A9"/>
    <w:rsid w:val="00096A25"/>
    <w:rsid w:val="000C1AA9"/>
    <w:rsid w:val="000F4EEB"/>
    <w:rsid w:val="000F626E"/>
    <w:rsid w:val="000F670A"/>
    <w:rsid w:val="00123B97"/>
    <w:rsid w:val="00164FA3"/>
    <w:rsid w:val="0019108A"/>
    <w:rsid w:val="001B3757"/>
    <w:rsid w:val="0027658A"/>
    <w:rsid w:val="0027659C"/>
    <w:rsid w:val="002B7FB5"/>
    <w:rsid w:val="002C582B"/>
    <w:rsid w:val="002D2693"/>
    <w:rsid w:val="002D3C88"/>
    <w:rsid w:val="002D4365"/>
    <w:rsid w:val="00322B25"/>
    <w:rsid w:val="00327358"/>
    <w:rsid w:val="00383F40"/>
    <w:rsid w:val="00393DA5"/>
    <w:rsid w:val="003B1A51"/>
    <w:rsid w:val="003D5819"/>
    <w:rsid w:val="003F71A8"/>
    <w:rsid w:val="0040055D"/>
    <w:rsid w:val="00440415"/>
    <w:rsid w:val="004538DF"/>
    <w:rsid w:val="00475743"/>
    <w:rsid w:val="00492B43"/>
    <w:rsid w:val="004F50C4"/>
    <w:rsid w:val="004F5218"/>
    <w:rsid w:val="0050526F"/>
    <w:rsid w:val="00584F17"/>
    <w:rsid w:val="005A458B"/>
    <w:rsid w:val="005C007E"/>
    <w:rsid w:val="005E356D"/>
    <w:rsid w:val="005F344F"/>
    <w:rsid w:val="0060113F"/>
    <w:rsid w:val="0062588E"/>
    <w:rsid w:val="00641521"/>
    <w:rsid w:val="006A1047"/>
    <w:rsid w:val="006B2868"/>
    <w:rsid w:val="006C2887"/>
    <w:rsid w:val="00731F2C"/>
    <w:rsid w:val="00731F83"/>
    <w:rsid w:val="007412BD"/>
    <w:rsid w:val="007530EE"/>
    <w:rsid w:val="0076059F"/>
    <w:rsid w:val="007A256F"/>
    <w:rsid w:val="00801743"/>
    <w:rsid w:val="008101C8"/>
    <w:rsid w:val="0082699B"/>
    <w:rsid w:val="008368AF"/>
    <w:rsid w:val="0085119A"/>
    <w:rsid w:val="00865FAC"/>
    <w:rsid w:val="00883DBF"/>
    <w:rsid w:val="008B773B"/>
    <w:rsid w:val="008C766D"/>
    <w:rsid w:val="00912DAC"/>
    <w:rsid w:val="00934B73"/>
    <w:rsid w:val="00937932"/>
    <w:rsid w:val="00960AFC"/>
    <w:rsid w:val="0096755B"/>
    <w:rsid w:val="0097315D"/>
    <w:rsid w:val="0099780E"/>
    <w:rsid w:val="00997BFD"/>
    <w:rsid w:val="009A17F6"/>
    <w:rsid w:val="009D2A6E"/>
    <w:rsid w:val="009E2E60"/>
    <w:rsid w:val="00A26AE7"/>
    <w:rsid w:val="00A37536"/>
    <w:rsid w:val="00A37821"/>
    <w:rsid w:val="00A45153"/>
    <w:rsid w:val="00A56F62"/>
    <w:rsid w:val="00AE471B"/>
    <w:rsid w:val="00B716C6"/>
    <w:rsid w:val="00B916D7"/>
    <w:rsid w:val="00BA1E84"/>
    <w:rsid w:val="00BB13CE"/>
    <w:rsid w:val="00BC5B98"/>
    <w:rsid w:val="00C2314A"/>
    <w:rsid w:val="00C32533"/>
    <w:rsid w:val="00C572EB"/>
    <w:rsid w:val="00C6533F"/>
    <w:rsid w:val="00C9349D"/>
    <w:rsid w:val="00CB3A0E"/>
    <w:rsid w:val="00CC38E3"/>
    <w:rsid w:val="00CE0517"/>
    <w:rsid w:val="00D37C60"/>
    <w:rsid w:val="00D55CDA"/>
    <w:rsid w:val="00D95136"/>
    <w:rsid w:val="00DD7CD7"/>
    <w:rsid w:val="00DE101F"/>
    <w:rsid w:val="00DE14B1"/>
    <w:rsid w:val="00DE26E5"/>
    <w:rsid w:val="00E16E2B"/>
    <w:rsid w:val="00E23FF8"/>
    <w:rsid w:val="00E30597"/>
    <w:rsid w:val="00E37965"/>
    <w:rsid w:val="00E570E9"/>
    <w:rsid w:val="00E67155"/>
    <w:rsid w:val="00E77862"/>
    <w:rsid w:val="00EE3045"/>
    <w:rsid w:val="00EE5D40"/>
    <w:rsid w:val="00F06C8F"/>
    <w:rsid w:val="00F52E54"/>
    <w:rsid w:val="00FA27DD"/>
    <w:rsid w:val="00FC52F8"/>
    <w:rsid w:val="00FE1537"/>
    <w:rsid w:val="00FF0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B773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584F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84F17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A56F62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A56F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B773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584F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84F17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A56F62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A56F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://fr.wikipedia.org/wiki/1770_en_musique_classique" TargetMode="External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hyperlink" Target="http://fr.wikipedia.org/wiki/Allemagne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fr.wikipedia.org/wiki/Fichier:Beethoven.jpg" TargetMode="External"/><Relationship Id="rId20" Type="http://schemas.openxmlformats.org/officeDocument/2006/relationships/hyperlink" Target="http://fr.wikipedia.org/wiki/Compositeur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3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2.jpeg"/><Relationship Id="rId10" Type="http://schemas.openxmlformats.org/officeDocument/2006/relationships/image" Target="media/image5.png"/><Relationship Id="rId19" Type="http://schemas.openxmlformats.org/officeDocument/2006/relationships/hyperlink" Target="http://fr.wikipedia.org/wiki/1827_en_musique_classiqu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yperlink" Target="http://fr.wikipedia.org/wiki/Joseph_Karl_Stieler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770</TotalTime>
  <Pages>4</Pages>
  <Words>596</Words>
  <Characters>3281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23</cp:revision>
  <dcterms:created xsi:type="dcterms:W3CDTF">2014-02-10T14:20:00Z</dcterms:created>
  <dcterms:modified xsi:type="dcterms:W3CDTF">2016-05-17T07:18:00Z</dcterms:modified>
</cp:coreProperties>
</file>