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B6C" w:rsidRPr="00E11FBE" w:rsidRDefault="002B1120">
      <w:pPr>
        <w:rPr>
          <w:b/>
          <w:sz w:val="32"/>
          <w:szCs w:val="32"/>
        </w:rPr>
      </w:pPr>
      <w:r w:rsidRPr="00E11FBE">
        <w:rPr>
          <w:b/>
          <w:sz w:val="32"/>
          <w:szCs w:val="32"/>
        </w:rPr>
        <w:t>Situation problème en géométrie</w:t>
      </w:r>
      <w:r w:rsidR="00E11FBE" w:rsidRPr="00E11FBE">
        <w:rPr>
          <w:b/>
          <w:sz w:val="32"/>
          <w:szCs w:val="32"/>
        </w:rPr>
        <w:t xml:space="preserve"> (ERMEL)</w:t>
      </w:r>
      <w:r w:rsidRPr="00E11FBE">
        <w:rPr>
          <w:b/>
          <w:sz w:val="32"/>
          <w:szCs w:val="32"/>
        </w:rPr>
        <w:t>.</w:t>
      </w:r>
    </w:p>
    <w:p w:rsidR="002B1120" w:rsidRDefault="002B1120"/>
    <w:p w:rsidR="00E11FBE" w:rsidRDefault="00E11FBE" w:rsidP="00E11FBE">
      <w:pPr>
        <w:rPr>
          <w:b/>
        </w:rPr>
      </w:pPr>
      <w:r>
        <w:rPr>
          <w:b/>
        </w:rPr>
        <w:t>Compétences travaillées :</w:t>
      </w:r>
    </w:p>
    <w:p w:rsidR="00E11FBE" w:rsidRDefault="00E11FBE" w:rsidP="00E11FBE">
      <w:pPr>
        <w:pStyle w:val="Paragraphedeliste"/>
        <w:numPr>
          <w:ilvl w:val="0"/>
          <w:numId w:val="2"/>
        </w:numPr>
      </w:pPr>
      <w:r>
        <w:t>comprendre ce que signifie « agrandir proportionnellement » en géométrie (il ne s’agit pas d’ajouter un même nombre à toutes les mesures mais il faut respecter les proportions en utilisant les propriétés  de linéarité, un coefficient de proportionnalité ou le produit en croix) ;</w:t>
      </w:r>
    </w:p>
    <w:p w:rsidR="00E11FBE" w:rsidRPr="00E11FBE" w:rsidRDefault="00E11FBE" w:rsidP="00E11FBE">
      <w:pPr>
        <w:pStyle w:val="Paragraphedeliste"/>
        <w:numPr>
          <w:ilvl w:val="0"/>
          <w:numId w:val="2"/>
        </w:numPr>
      </w:pPr>
      <w:r>
        <w:t>résoudre une situation de recherche en coopérant avec ses pairs (échange de stratégies).</w:t>
      </w:r>
    </w:p>
    <w:p w:rsidR="00E11FBE" w:rsidRDefault="00E11FBE" w:rsidP="00E11FBE">
      <w:pPr>
        <w:rPr>
          <w:b/>
        </w:rPr>
      </w:pPr>
    </w:p>
    <w:p w:rsidR="00E11FBE" w:rsidRPr="00E11FBE" w:rsidRDefault="00E11FBE" w:rsidP="00E11FBE">
      <w:pPr>
        <w:rPr>
          <w:b/>
        </w:rPr>
      </w:pPr>
      <w:r w:rsidRPr="00773096">
        <w:rPr>
          <w:b/>
          <w:bdr w:val="single" w:sz="4" w:space="0" w:color="auto"/>
        </w:rPr>
        <w:t>Déroulement de la séance :</w:t>
      </w:r>
    </w:p>
    <w:p w:rsidR="00E11FBE" w:rsidRDefault="00E11FBE" w:rsidP="00E11FBE"/>
    <w:p w:rsidR="00E11FBE" w:rsidRPr="00E11FBE" w:rsidRDefault="00E11FBE" w:rsidP="00363C03">
      <w:pPr>
        <w:pStyle w:val="Paragraphedeliste"/>
        <w:numPr>
          <w:ilvl w:val="0"/>
          <w:numId w:val="1"/>
        </w:numPr>
        <w:ind w:left="284" w:hanging="284"/>
        <w:rPr>
          <w:b/>
        </w:rPr>
      </w:pPr>
      <w:r w:rsidRPr="00E11FBE">
        <w:rPr>
          <w:b/>
        </w:rPr>
        <w:t>Présentation du matériel</w:t>
      </w:r>
      <w:r w:rsidR="00363C03">
        <w:rPr>
          <w:b/>
        </w:rPr>
        <w:t xml:space="preserve">, de l’organisation de la recherche </w:t>
      </w:r>
      <w:r w:rsidRPr="00E11FBE">
        <w:rPr>
          <w:b/>
        </w:rPr>
        <w:t>et de l’objectif de l’</w:t>
      </w:r>
      <w:r>
        <w:rPr>
          <w:b/>
        </w:rPr>
        <w:t>activité</w:t>
      </w:r>
      <w:r w:rsidR="00363C03">
        <w:rPr>
          <w:b/>
        </w:rPr>
        <w:t xml:space="preserve"> : </w:t>
      </w:r>
      <w:r w:rsidRPr="00E11FBE">
        <w:rPr>
          <w:b/>
        </w:rPr>
        <w:t>agrandir un puzzle</w:t>
      </w:r>
      <w:r w:rsidR="00363C03">
        <w:rPr>
          <w:b/>
        </w:rPr>
        <w:t>…</w:t>
      </w:r>
    </w:p>
    <w:p w:rsidR="00E11FBE" w:rsidRDefault="00E11FBE" w:rsidP="00E11FBE">
      <w:pPr>
        <w:pStyle w:val="Paragraphedeliste"/>
      </w:pPr>
    </w:p>
    <w:p w:rsidR="00E11FBE" w:rsidRPr="00363C03" w:rsidRDefault="00E11FBE" w:rsidP="00E11FBE">
      <w:pPr>
        <w:pStyle w:val="Paragraphedeliste"/>
        <w:rPr>
          <w:i/>
        </w:rPr>
      </w:pPr>
      <w:r w:rsidRPr="00363C03">
        <w:rPr>
          <w:i/>
        </w:rPr>
        <w:t>Chaque groupe a un puzzle dans une pochette qu’il est interdit de découper.</w:t>
      </w:r>
    </w:p>
    <w:p w:rsidR="00E11FBE" w:rsidRPr="00363C03" w:rsidRDefault="00E11FBE" w:rsidP="00E11FBE">
      <w:pPr>
        <w:ind w:left="708"/>
        <w:rPr>
          <w:i/>
        </w:rPr>
      </w:pPr>
      <w:r w:rsidRPr="00363C03">
        <w:rPr>
          <w:i/>
        </w:rPr>
        <w:t>Un 2</w:t>
      </w:r>
      <w:r w:rsidRPr="00363C03">
        <w:rPr>
          <w:i/>
          <w:vertAlign w:val="superscript"/>
        </w:rPr>
        <w:t>e</w:t>
      </w:r>
      <w:r w:rsidRPr="00363C03">
        <w:rPr>
          <w:i/>
        </w:rPr>
        <w:t xml:space="preserve"> puzzle sert </w:t>
      </w:r>
      <w:r w:rsidR="00363C03">
        <w:rPr>
          <w:i/>
        </w:rPr>
        <w:t>« à chercher ».</w:t>
      </w:r>
    </w:p>
    <w:p w:rsidR="00E11FBE" w:rsidRDefault="00E11FBE" w:rsidP="00E11FBE"/>
    <w:p w:rsidR="00363C03" w:rsidRDefault="00363C03" w:rsidP="00E11FBE">
      <w:r>
        <w:rPr>
          <w:noProof/>
          <w:lang w:eastAsia="fr-FR"/>
        </w:rPr>
        <w:drawing>
          <wp:inline distT="0" distB="0" distL="0" distR="0">
            <wp:extent cx="6645910" cy="4510405"/>
            <wp:effectExtent l="19050" t="0" r="2540" b="0"/>
            <wp:docPr id="3" name="Image 2" descr="figure_agg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aggr.jpg"/>
                    <pic:cNvPicPr/>
                  </pic:nvPicPr>
                  <pic:blipFill>
                    <a:blip r:embed="rId5" cstate="print"/>
                    <a:stretch>
                      <a:fillRect/>
                    </a:stretch>
                  </pic:blipFill>
                  <pic:spPr>
                    <a:xfrm>
                      <a:off x="0" y="0"/>
                      <a:ext cx="6645910" cy="4510405"/>
                    </a:xfrm>
                    <a:prstGeom prst="rect">
                      <a:avLst/>
                    </a:prstGeom>
                  </pic:spPr>
                </pic:pic>
              </a:graphicData>
            </a:graphic>
          </wp:inline>
        </w:drawing>
      </w:r>
    </w:p>
    <w:p w:rsidR="00363C03" w:rsidRDefault="00363C03" w:rsidP="00363C03">
      <w:pPr>
        <w:pStyle w:val="Paragraphedeliste"/>
        <w:rPr>
          <w:i/>
        </w:rPr>
      </w:pPr>
    </w:p>
    <w:p w:rsidR="00363C03" w:rsidRDefault="00363C03" w:rsidP="00363C03">
      <w:pPr>
        <w:pStyle w:val="Paragraphedeliste"/>
        <w:rPr>
          <w:i/>
        </w:rPr>
      </w:pPr>
      <w:r>
        <w:rPr>
          <w:i/>
        </w:rPr>
        <w:t>J’ai réalisé un agrandissement de ce puzzle, que voici que voilà</w:t>
      </w:r>
      <w:r w:rsidR="000B0272">
        <w:rPr>
          <w:i/>
        </w:rPr>
        <w:t xml:space="preserve"> (coefficient 1,5 non communiqué aux élèves évidemment)</w:t>
      </w:r>
      <w:r>
        <w:rPr>
          <w:i/>
        </w:rPr>
        <w:t>. Vous devrez faire ce même puzzle agrandi  en équipes de 4 élèves en sachant que 4 cm sur le petit puzzle correspondent à 6 cm sur le puzzle agrandi.</w:t>
      </w:r>
    </w:p>
    <w:p w:rsidR="00363C03" w:rsidRDefault="00363C03" w:rsidP="00363C03">
      <w:pPr>
        <w:pStyle w:val="Paragraphedeliste"/>
        <w:rPr>
          <w:i/>
        </w:rPr>
      </w:pPr>
    </w:p>
    <w:p w:rsidR="00363C03" w:rsidRPr="00363C03" w:rsidRDefault="00363C03" w:rsidP="00363C03">
      <w:pPr>
        <w:pStyle w:val="Paragraphedeliste"/>
        <w:rPr>
          <w:i/>
        </w:rPr>
      </w:pPr>
      <w:r>
        <w:rPr>
          <w:i/>
        </w:rPr>
        <w:t>Pour vous aider, j</w:t>
      </w:r>
      <w:r w:rsidRPr="00363C03">
        <w:rPr>
          <w:i/>
        </w:rPr>
        <w:t>e donnerai à chaque groupe, en plus des 2 puzzles, un carré déjà agrandi du puzzle à construire</w:t>
      </w:r>
      <w:r>
        <w:rPr>
          <w:i/>
        </w:rPr>
        <w:t xml:space="preserve"> (le carré est affiché au tableau)</w:t>
      </w:r>
      <w:r w:rsidRPr="00363C03">
        <w:rPr>
          <w:i/>
        </w:rPr>
        <w:t>.</w:t>
      </w:r>
      <w:r>
        <w:rPr>
          <w:i/>
        </w:rPr>
        <w:t xml:space="preserve"> Ses côtés mesurent 6 cm.</w:t>
      </w:r>
    </w:p>
    <w:p w:rsidR="00363C03" w:rsidRDefault="00363C03" w:rsidP="00363C03">
      <w:pPr>
        <w:pStyle w:val="Paragraphedeliste"/>
        <w:rPr>
          <w:i/>
        </w:rPr>
      </w:pPr>
    </w:p>
    <w:p w:rsidR="00363C03" w:rsidRDefault="00363C03" w:rsidP="00363C03">
      <w:pPr>
        <w:pStyle w:val="Paragraphedeliste"/>
        <w:rPr>
          <w:i/>
        </w:rPr>
      </w:pPr>
      <w:r>
        <w:rPr>
          <w:i/>
        </w:rPr>
        <w:t>Chaque élève du groupe ne fera qu’une seule pièce du puzzle. A la fin, vous rassemblerez toutes ces pièces et vous les collerez sur une feuille de couleur.</w:t>
      </w:r>
    </w:p>
    <w:p w:rsidR="00363C03" w:rsidRDefault="00363C03" w:rsidP="00363C03">
      <w:pPr>
        <w:pStyle w:val="Paragraphedeliste"/>
        <w:rPr>
          <w:i/>
        </w:rPr>
      </w:pPr>
      <w:r>
        <w:rPr>
          <w:i/>
        </w:rPr>
        <w:t>Je vous conseille de réfléchir ensemble à la manière dont vous agrandirez les pièces car une fois que vous aurez découpé votre pièce, vous serez obligé de la coller, même si elle ne rentre pas dans le nouveau puzzle agrandi.</w:t>
      </w:r>
    </w:p>
    <w:p w:rsidR="00363C03" w:rsidRDefault="00363C03" w:rsidP="00363C03">
      <w:pPr>
        <w:pStyle w:val="Paragraphedeliste"/>
        <w:rPr>
          <w:i/>
        </w:rPr>
      </w:pPr>
    </w:p>
    <w:p w:rsidR="00363C03" w:rsidRDefault="00363C03" w:rsidP="00363C03">
      <w:pPr>
        <w:pStyle w:val="Paragraphedeliste"/>
        <w:rPr>
          <w:i/>
        </w:rPr>
      </w:pPr>
      <w:r>
        <w:rPr>
          <w:i/>
        </w:rPr>
        <w:t>A côté de votre puzzle agrandi, expliquez par écrit comment vous avez fait, votre méthode.</w:t>
      </w:r>
    </w:p>
    <w:p w:rsidR="000B0272" w:rsidRPr="000B0272" w:rsidRDefault="000B0272" w:rsidP="00363C03">
      <w:pPr>
        <w:pStyle w:val="Paragraphedeliste"/>
        <w:rPr>
          <w:u w:val="single"/>
        </w:rPr>
      </w:pPr>
      <w:r w:rsidRPr="000B0272">
        <w:rPr>
          <w:u w:val="single"/>
        </w:rPr>
        <w:lastRenderedPageBreak/>
        <w:t>Puzzle agrandi, affiché au tableau pendant les explications mais pas pendant la recherche :</w:t>
      </w:r>
    </w:p>
    <w:p w:rsidR="00363C03" w:rsidRPr="00363C03" w:rsidRDefault="00363C03" w:rsidP="00363C03">
      <w:pPr>
        <w:pStyle w:val="Paragraphedeliste"/>
        <w:rPr>
          <w:i/>
        </w:rPr>
      </w:pPr>
      <w:r>
        <w:rPr>
          <w:i/>
          <w:noProof/>
          <w:lang w:eastAsia="fr-FR"/>
        </w:rPr>
        <w:drawing>
          <wp:inline distT="0" distB="0" distL="0" distR="0">
            <wp:extent cx="5736336" cy="8388096"/>
            <wp:effectExtent l="19050" t="0" r="0" b="0"/>
            <wp:docPr id="4" name="Image 3" descr="a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2.jpg"/>
                    <pic:cNvPicPr/>
                  </pic:nvPicPr>
                  <pic:blipFill>
                    <a:blip r:embed="rId6" cstate="print"/>
                    <a:stretch>
                      <a:fillRect/>
                    </a:stretch>
                  </pic:blipFill>
                  <pic:spPr>
                    <a:xfrm>
                      <a:off x="0" y="0"/>
                      <a:ext cx="5736336" cy="8388096"/>
                    </a:xfrm>
                    <a:prstGeom prst="rect">
                      <a:avLst/>
                    </a:prstGeom>
                  </pic:spPr>
                </pic:pic>
              </a:graphicData>
            </a:graphic>
          </wp:inline>
        </w:drawing>
      </w:r>
    </w:p>
    <w:p w:rsidR="00363C03" w:rsidRDefault="00363C03" w:rsidP="00E11FBE">
      <w:pPr>
        <w:pStyle w:val="Paragraphedeliste"/>
        <w:rPr>
          <w:b/>
        </w:rPr>
      </w:pPr>
    </w:p>
    <w:p w:rsidR="00363C03" w:rsidRDefault="00363C03" w:rsidP="00E11FBE">
      <w:pPr>
        <w:pStyle w:val="Paragraphedeliste"/>
        <w:rPr>
          <w:b/>
        </w:rPr>
      </w:pPr>
    </w:p>
    <w:p w:rsidR="00363C03" w:rsidRDefault="00363C03" w:rsidP="00363C03">
      <w:pPr>
        <w:pStyle w:val="Paragraphedeliste"/>
        <w:rPr>
          <w:b/>
        </w:rPr>
      </w:pPr>
      <w:r>
        <w:rPr>
          <w:b/>
          <w:noProof/>
          <w:lang w:eastAsia="fr-FR"/>
        </w:rPr>
        <w:lastRenderedPageBreak/>
        <w:drawing>
          <wp:inline distT="0" distB="0" distL="0" distR="0">
            <wp:extent cx="2450592" cy="2359152"/>
            <wp:effectExtent l="19050" t="0" r="6858" b="0"/>
            <wp:docPr id="5" name="Image 0" descr="agg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g4.jpg"/>
                    <pic:cNvPicPr/>
                  </pic:nvPicPr>
                  <pic:blipFill>
                    <a:blip r:embed="rId7" cstate="print"/>
                    <a:stretch>
                      <a:fillRect/>
                    </a:stretch>
                  </pic:blipFill>
                  <pic:spPr>
                    <a:xfrm>
                      <a:off x="0" y="0"/>
                      <a:ext cx="2450592" cy="2359152"/>
                    </a:xfrm>
                    <a:prstGeom prst="rect">
                      <a:avLst/>
                    </a:prstGeom>
                  </pic:spPr>
                </pic:pic>
              </a:graphicData>
            </a:graphic>
          </wp:inline>
        </w:drawing>
      </w:r>
      <w:r>
        <w:rPr>
          <w:b/>
        </w:rPr>
        <w:t>Le carré agrandi (6 cm de côté), fixé au tableau.</w:t>
      </w:r>
    </w:p>
    <w:p w:rsidR="00363C03" w:rsidRDefault="00363C03" w:rsidP="00E11FBE">
      <w:pPr>
        <w:pStyle w:val="Paragraphedeliste"/>
        <w:rPr>
          <w:b/>
        </w:rPr>
      </w:pPr>
    </w:p>
    <w:p w:rsidR="00E11FBE" w:rsidRDefault="00E11FBE" w:rsidP="00E11FBE">
      <w:pPr>
        <w:pStyle w:val="Paragraphedeliste"/>
        <w:numPr>
          <w:ilvl w:val="0"/>
          <w:numId w:val="1"/>
        </w:numPr>
        <w:rPr>
          <w:b/>
        </w:rPr>
      </w:pPr>
      <w:r>
        <w:rPr>
          <w:b/>
        </w:rPr>
        <w:t xml:space="preserve">Les consignes sont reformulées et </w:t>
      </w:r>
      <w:r w:rsidRPr="00363C03">
        <w:rPr>
          <w:b/>
          <w:u w:val="single"/>
        </w:rPr>
        <w:t>écrites au tableau</w:t>
      </w:r>
      <w:r>
        <w:rPr>
          <w:b/>
        </w:rPr>
        <w:t xml:space="preserve"> </w:t>
      </w:r>
      <w:r w:rsidRPr="00E11FBE">
        <w:rPr>
          <w:b/>
          <w:u w:val="single"/>
        </w:rPr>
        <w:t>par des élèves</w:t>
      </w:r>
      <w:r>
        <w:rPr>
          <w:b/>
        </w:rPr>
        <w:t>.</w:t>
      </w:r>
    </w:p>
    <w:p w:rsidR="00E11FBE" w:rsidRDefault="00E11FBE" w:rsidP="00E11FBE">
      <w:pPr>
        <w:pStyle w:val="Paragraphedeliste"/>
        <w:rPr>
          <w:b/>
        </w:rPr>
      </w:pPr>
    </w:p>
    <w:p w:rsidR="00E11FBE" w:rsidRPr="00E11FBE" w:rsidRDefault="00E11FBE" w:rsidP="00E11FBE">
      <w:pPr>
        <w:pStyle w:val="Paragraphedeliste"/>
        <w:numPr>
          <w:ilvl w:val="0"/>
          <w:numId w:val="1"/>
        </w:numPr>
        <w:rPr>
          <w:b/>
        </w:rPr>
      </w:pPr>
      <w:r w:rsidRPr="00E11FBE">
        <w:rPr>
          <w:b/>
        </w:rPr>
        <w:t>Les élève</w:t>
      </w:r>
      <w:r>
        <w:rPr>
          <w:b/>
        </w:rPr>
        <w:t>s sont répartis en équipes de 4 et se mettent au travail.</w:t>
      </w:r>
    </w:p>
    <w:p w:rsidR="00E11FBE" w:rsidRDefault="00E11FBE" w:rsidP="00E11FBE"/>
    <w:p w:rsidR="000B0272" w:rsidRDefault="000B0272" w:rsidP="000B0272">
      <w:pPr>
        <w:pStyle w:val="Paragraphedeliste"/>
        <w:numPr>
          <w:ilvl w:val="0"/>
          <w:numId w:val="1"/>
        </w:numPr>
        <w:rPr>
          <w:b/>
        </w:rPr>
      </w:pPr>
      <w:r>
        <w:rPr>
          <w:b/>
        </w:rPr>
        <w:t>Affichage des puzzles agrandis et mise en commun.</w:t>
      </w:r>
    </w:p>
    <w:p w:rsidR="000B0272" w:rsidRPr="000B0272" w:rsidRDefault="000B0272" w:rsidP="000B0272">
      <w:pPr>
        <w:pStyle w:val="Paragraphedeliste"/>
        <w:rPr>
          <w:b/>
        </w:rPr>
      </w:pPr>
    </w:p>
    <w:p w:rsidR="000B0272" w:rsidRDefault="000B0272" w:rsidP="000B0272">
      <w:pPr>
        <w:rPr>
          <w:b/>
        </w:rPr>
      </w:pPr>
    </w:p>
    <w:p w:rsidR="000B0272" w:rsidRDefault="000B0272" w:rsidP="000B0272">
      <w:pPr>
        <w:rPr>
          <w:b/>
        </w:rPr>
      </w:pPr>
    </w:p>
    <w:p w:rsidR="00773096" w:rsidRDefault="00773096" w:rsidP="000B0272">
      <w:pPr>
        <w:rPr>
          <w:b/>
          <w:u w:val="single"/>
        </w:rPr>
      </w:pPr>
    </w:p>
    <w:p w:rsidR="000B0272" w:rsidRPr="00773096" w:rsidRDefault="000B0272" w:rsidP="000B0272">
      <w:pPr>
        <w:rPr>
          <w:b/>
        </w:rPr>
      </w:pPr>
      <w:r w:rsidRPr="00773096">
        <w:rPr>
          <w:b/>
          <w:bdr w:val="single" w:sz="4" w:space="0" w:color="auto"/>
        </w:rPr>
        <w:t>Pour l’enseignant</w:t>
      </w:r>
      <w:r w:rsidR="00773096">
        <w:rPr>
          <w:b/>
          <w:bdr w:val="single" w:sz="4" w:space="0" w:color="auto"/>
        </w:rPr>
        <w:t>.</w:t>
      </w:r>
      <w:r w:rsidRPr="00773096">
        <w:rPr>
          <w:b/>
        </w:rPr>
        <w:t xml:space="preserve"> </w:t>
      </w:r>
    </w:p>
    <w:p w:rsidR="000B0272" w:rsidRDefault="000B0272" w:rsidP="000B0272">
      <w:pPr>
        <w:rPr>
          <w:b/>
        </w:rPr>
      </w:pPr>
    </w:p>
    <w:p w:rsidR="000B0272" w:rsidRDefault="000B0272" w:rsidP="000B0272">
      <w:pPr>
        <w:rPr>
          <w:b/>
        </w:rPr>
      </w:pPr>
      <w:r>
        <w:rPr>
          <w:b/>
        </w:rPr>
        <w:t>Dimensions des pièces des puzzles.</w:t>
      </w:r>
    </w:p>
    <w:p w:rsidR="000B0272" w:rsidRDefault="000B0272" w:rsidP="000B0272">
      <w:pPr>
        <w:rPr>
          <w:b/>
        </w:rPr>
      </w:pPr>
    </w:p>
    <w:tbl>
      <w:tblPr>
        <w:tblStyle w:val="Grilledutableau"/>
        <w:tblW w:w="0" w:type="auto"/>
        <w:tblLook w:val="04A0"/>
      </w:tblPr>
      <w:tblGrid>
        <w:gridCol w:w="1515"/>
        <w:gridCol w:w="1515"/>
        <w:gridCol w:w="1515"/>
        <w:gridCol w:w="1515"/>
        <w:gridCol w:w="1515"/>
        <w:gridCol w:w="1515"/>
        <w:gridCol w:w="1516"/>
      </w:tblGrid>
      <w:tr w:rsidR="000B0272" w:rsidTr="00034346">
        <w:tc>
          <w:tcPr>
            <w:tcW w:w="4545" w:type="dxa"/>
            <w:gridSpan w:val="3"/>
            <w:tcBorders>
              <w:right w:val="single" w:sz="4" w:space="0" w:color="auto"/>
            </w:tcBorders>
          </w:tcPr>
          <w:p w:rsidR="000B0272" w:rsidRDefault="000B0272" w:rsidP="000B0272">
            <w:pPr>
              <w:jc w:val="center"/>
              <w:rPr>
                <w:b/>
              </w:rPr>
            </w:pPr>
            <w:r>
              <w:rPr>
                <w:b/>
              </w:rPr>
              <w:t>Petit puzzle</w:t>
            </w:r>
          </w:p>
        </w:tc>
        <w:tc>
          <w:tcPr>
            <w:tcW w:w="1515" w:type="dxa"/>
            <w:tcBorders>
              <w:top w:val="nil"/>
              <w:left w:val="single" w:sz="4" w:space="0" w:color="auto"/>
              <w:bottom w:val="nil"/>
              <w:right w:val="single" w:sz="4" w:space="0" w:color="auto"/>
            </w:tcBorders>
          </w:tcPr>
          <w:p w:rsidR="000B0272" w:rsidRDefault="000B0272" w:rsidP="000B0272">
            <w:pPr>
              <w:jc w:val="center"/>
              <w:rPr>
                <w:b/>
              </w:rPr>
            </w:pPr>
          </w:p>
        </w:tc>
        <w:tc>
          <w:tcPr>
            <w:tcW w:w="4546" w:type="dxa"/>
            <w:gridSpan w:val="3"/>
            <w:tcBorders>
              <w:left w:val="single" w:sz="4" w:space="0" w:color="auto"/>
            </w:tcBorders>
          </w:tcPr>
          <w:p w:rsidR="000B0272" w:rsidRDefault="000B0272" w:rsidP="000B0272">
            <w:pPr>
              <w:jc w:val="center"/>
              <w:rPr>
                <w:b/>
              </w:rPr>
            </w:pPr>
            <w:r>
              <w:rPr>
                <w:b/>
              </w:rPr>
              <w:t>Grand puzzle</w:t>
            </w:r>
          </w:p>
        </w:tc>
      </w:tr>
      <w:tr w:rsidR="000B0272" w:rsidRPr="000B0272" w:rsidTr="000B0272">
        <w:tc>
          <w:tcPr>
            <w:tcW w:w="1515" w:type="dxa"/>
          </w:tcPr>
          <w:p w:rsidR="000B0272" w:rsidRPr="000B0272" w:rsidRDefault="000B0272" w:rsidP="000B0272">
            <w:pPr>
              <w:jc w:val="center"/>
            </w:pPr>
            <w:r w:rsidRPr="000B0272">
              <w:t>Pièce A</w:t>
            </w:r>
          </w:p>
        </w:tc>
        <w:tc>
          <w:tcPr>
            <w:tcW w:w="1515" w:type="dxa"/>
          </w:tcPr>
          <w:p w:rsidR="000B0272" w:rsidRPr="000B0272" w:rsidRDefault="000B0272" w:rsidP="000B0272">
            <w:pPr>
              <w:jc w:val="center"/>
            </w:pPr>
            <w:r w:rsidRPr="000B0272">
              <w:t>4</w:t>
            </w:r>
          </w:p>
        </w:tc>
        <w:tc>
          <w:tcPr>
            <w:tcW w:w="1515" w:type="dxa"/>
            <w:tcBorders>
              <w:right w:val="single" w:sz="4" w:space="0" w:color="auto"/>
            </w:tcBorders>
          </w:tcPr>
          <w:p w:rsidR="000B0272" w:rsidRPr="000B0272" w:rsidRDefault="000B0272" w:rsidP="000B0272">
            <w:pPr>
              <w:jc w:val="center"/>
            </w:pPr>
            <w:r w:rsidRPr="000B0272">
              <w:t>4</w:t>
            </w:r>
          </w:p>
        </w:tc>
        <w:tc>
          <w:tcPr>
            <w:tcW w:w="1515" w:type="dxa"/>
            <w:tcBorders>
              <w:top w:val="nil"/>
              <w:left w:val="single" w:sz="4" w:space="0" w:color="auto"/>
              <w:bottom w:val="nil"/>
              <w:right w:val="single" w:sz="4" w:space="0" w:color="auto"/>
            </w:tcBorders>
          </w:tcPr>
          <w:p w:rsidR="000B0272" w:rsidRPr="000B0272" w:rsidRDefault="000B0272" w:rsidP="000B0272">
            <w:pPr>
              <w:jc w:val="center"/>
            </w:pPr>
          </w:p>
        </w:tc>
        <w:tc>
          <w:tcPr>
            <w:tcW w:w="1515" w:type="dxa"/>
            <w:tcBorders>
              <w:left w:val="single" w:sz="4" w:space="0" w:color="auto"/>
            </w:tcBorders>
          </w:tcPr>
          <w:p w:rsidR="000B0272" w:rsidRPr="000B0272" w:rsidRDefault="000B0272" w:rsidP="007C7335">
            <w:pPr>
              <w:jc w:val="center"/>
            </w:pPr>
            <w:r w:rsidRPr="000B0272">
              <w:t>Pièce A</w:t>
            </w:r>
          </w:p>
        </w:tc>
        <w:tc>
          <w:tcPr>
            <w:tcW w:w="1515" w:type="dxa"/>
          </w:tcPr>
          <w:p w:rsidR="000B0272" w:rsidRPr="000B0272" w:rsidRDefault="000B0272" w:rsidP="007C7335">
            <w:pPr>
              <w:jc w:val="center"/>
            </w:pPr>
            <w:r w:rsidRPr="000B0272">
              <w:t>6</w:t>
            </w:r>
          </w:p>
        </w:tc>
        <w:tc>
          <w:tcPr>
            <w:tcW w:w="1516" w:type="dxa"/>
          </w:tcPr>
          <w:p w:rsidR="000B0272" w:rsidRPr="000B0272" w:rsidRDefault="000B0272" w:rsidP="007C7335">
            <w:pPr>
              <w:jc w:val="center"/>
            </w:pPr>
            <w:r w:rsidRPr="000B0272">
              <w:t>6</w:t>
            </w:r>
          </w:p>
        </w:tc>
      </w:tr>
      <w:tr w:rsidR="000B0272" w:rsidRPr="000B0272" w:rsidTr="000B0272">
        <w:tc>
          <w:tcPr>
            <w:tcW w:w="1515" w:type="dxa"/>
          </w:tcPr>
          <w:p w:rsidR="000B0272" w:rsidRPr="000B0272" w:rsidRDefault="000B0272" w:rsidP="000B0272">
            <w:pPr>
              <w:jc w:val="center"/>
            </w:pPr>
            <w:r w:rsidRPr="000B0272">
              <w:t>B</w:t>
            </w:r>
          </w:p>
        </w:tc>
        <w:tc>
          <w:tcPr>
            <w:tcW w:w="1515" w:type="dxa"/>
          </w:tcPr>
          <w:p w:rsidR="000B0272" w:rsidRPr="000B0272" w:rsidRDefault="000B0272" w:rsidP="000B0272">
            <w:pPr>
              <w:jc w:val="center"/>
            </w:pPr>
            <w:r w:rsidRPr="000B0272">
              <w:t>2</w:t>
            </w:r>
          </w:p>
        </w:tc>
        <w:tc>
          <w:tcPr>
            <w:tcW w:w="1515" w:type="dxa"/>
            <w:tcBorders>
              <w:right w:val="single" w:sz="4" w:space="0" w:color="auto"/>
            </w:tcBorders>
          </w:tcPr>
          <w:p w:rsidR="000B0272" w:rsidRPr="000B0272" w:rsidRDefault="000B0272" w:rsidP="000B0272">
            <w:pPr>
              <w:jc w:val="center"/>
            </w:pPr>
            <w:r w:rsidRPr="000B0272">
              <w:t>6</w:t>
            </w:r>
          </w:p>
        </w:tc>
        <w:tc>
          <w:tcPr>
            <w:tcW w:w="1515" w:type="dxa"/>
            <w:tcBorders>
              <w:top w:val="nil"/>
              <w:left w:val="single" w:sz="4" w:space="0" w:color="auto"/>
              <w:bottom w:val="nil"/>
              <w:right w:val="single" w:sz="4" w:space="0" w:color="auto"/>
            </w:tcBorders>
          </w:tcPr>
          <w:p w:rsidR="000B0272" w:rsidRPr="000B0272" w:rsidRDefault="000B0272" w:rsidP="000B0272">
            <w:pPr>
              <w:jc w:val="center"/>
            </w:pPr>
          </w:p>
        </w:tc>
        <w:tc>
          <w:tcPr>
            <w:tcW w:w="1515" w:type="dxa"/>
            <w:tcBorders>
              <w:left w:val="single" w:sz="4" w:space="0" w:color="auto"/>
            </w:tcBorders>
          </w:tcPr>
          <w:p w:rsidR="000B0272" w:rsidRPr="000B0272" w:rsidRDefault="000B0272" w:rsidP="007C7335">
            <w:pPr>
              <w:jc w:val="center"/>
            </w:pPr>
            <w:r w:rsidRPr="000B0272">
              <w:t>B</w:t>
            </w:r>
          </w:p>
        </w:tc>
        <w:tc>
          <w:tcPr>
            <w:tcW w:w="1515" w:type="dxa"/>
          </w:tcPr>
          <w:p w:rsidR="000B0272" w:rsidRPr="000B0272" w:rsidRDefault="000B0272" w:rsidP="007C7335">
            <w:pPr>
              <w:jc w:val="center"/>
            </w:pPr>
            <w:r w:rsidRPr="000B0272">
              <w:t>3</w:t>
            </w:r>
          </w:p>
        </w:tc>
        <w:tc>
          <w:tcPr>
            <w:tcW w:w="1516" w:type="dxa"/>
          </w:tcPr>
          <w:p w:rsidR="000B0272" w:rsidRPr="000B0272" w:rsidRDefault="000B0272" w:rsidP="007C7335">
            <w:pPr>
              <w:jc w:val="center"/>
            </w:pPr>
            <w:r w:rsidRPr="000B0272">
              <w:t>9</w:t>
            </w:r>
          </w:p>
        </w:tc>
      </w:tr>
      <w:tr w:rsidR="000B0272" w:rsidRPr="000B0272" w:rsidTr="000B0272">
        <w:tc>
          <w:tcPr>
            <w:tcW w:w="1515" w:type="dxa"/>
          </w:tcPr>
          <w:p w:rsidR="000B0272" w:rsidRPr="000B0272" w:rsidRDefault="000B0272" w:rsidP="000B0272">
            <w:pPr>
              <w:jc w:val="center"/>
            </w:pPr>
            <w:r w:rsidRPr="000B0272">
              <w:t>C</w:t>
            </w:r>
          </w:p>
        </w:tc>
        <w:tc>
          <w:tcPr>
            <w:tcW w:w="1515" w:type="dxa"/>
          </w:tcPr>
          <w:p w:rsidR="000B0272" w:rsidRPr="000B0272" w:rsidRDefault="000B0272" w:rsidP="000B0272">
            <w:pPr>
              <w:jc w:val="center"/>
            </w:pPr>
            <w:r w:rsidRPr="000B0272">
              <w:t>2</w:t>
            </w:r>
          </w:p>
        </w:tc>
        <w:tc>
          <w:tcPr>
            <w:tcW w:w="1515" w:type="dxa"/>
            <w:tcBorders>
              <w:right w:val="single" w:sz="4" w:space="0" w:color="auto"/>
            </w:tcBorders>
          </w:tcPr>
          <w:p w:rsidR="000B0272" w:rsidRPr="000B0272" w:rsidRDefault="000B0272" w:rsidP="000B0272">
            <w:pPr>
              <w:jc w:val="center"/>
            </w:pPr>
            <w:r w:rsidRPr="000B0272">
              <w:t>4</w:t>
            </w:r>
          </w:p>
        </w:tc>
        <w:tc>
          <w:tcPr>
            <w:tcW w:w="1515" w:type="dxa"/>
            <w:tcBorders>
              <w:top w:val="nil"/>
              <w:left w:val="single" w:sz="4" w:space="0" w:color="auto"/>
              <w:bottom w:val="nil"/>
              <w:right w:val="single" w:sz="4" w:space="0" w:color="auto"/>
            </w:tcBorders>
          </w:tcPr>
          <w:p w:rsidR="000B0272" w:rsidRPr="000B0272" w:rsidRDefault="000B0272" w:rsidP="000B0272">
            <w:pPr>
              <w:jc w:val="center"/>
            </w:pPr>
          </w:p>
        </w:tc>
        <w:tc>
          <w:tcPr>
            <w:tcW w:w="1515" w:type="dxa"/>
            <w:tcBorders>
              <w:left w:val="single" w:sz="4" w:space="0" w:color="auto"/>
            </w:tcBorders>
          </w:tcPr>
          <w:p w:rsidR="000B0272" w:rsidRPr="000B0272" w:rsidRDefault="000B0272" w:rsidP="007C7335">
            <w:pPr>
              <w:jc w:val="center"/>
            </w:pPr>
            <w:r w:rsidRPr="000B0272">
              <w:t>C</w:t>
            </w:r>
          </w:p>
        </w:tc>
        <w:tc>
          <w:tcPr>
            <w:tcW w:w="1515" w:type="dxa"/>
          </w:tcPr>
          <w:p w:rsidR="000B0272" w:rsidRPr="000B0272" w:rsidRDefault="000B0272" w:rsidP="007C7335">
            <w:pPr>
              <w:jc w:val="center"/>
            </w:pPr>
            <w:r w:rsidRPr="000B0272">
              <w:t>3</w:t>
            </w:r>
          </w:p>
        </w:tc>
        <w:tc>
          <w:tcPr>
            <w:tcW w:w="1516" w:type="dxa"/>
          </w:tcPr>
          <w:p w:rsidR="000B0272" w:rsidRPr="000B0272" w:rsidRDefault="000B0272" w:rsidP="007C7335">
            <w:pPr>
              <w:jc w:val="center"/>
            </w:pPr>
            <w:r w:rsidRPr="000B0272">
              <w:t>6</w:t>
            </w:r>
          </w:p>
        </w:tc>
      </w:tr>
      <w:tr w:rsidR="000B0272" w:rsidRPr="000B0272" w:rsidTr="000B0272">
        <w:tc>
          <w:tcPr>
            <w:tcW w:w="1515" w:type="dxa"/>
          </w:tcPr>
          <w:p w:rsidR="000B0272" w:rsidRPr="000B0272" w:rsidRDefault="000B0272" w:rsidP="000B0272">
            <w:pPr>
              <w:jc w:val="center"/>
            </w:pPr>
            <w:r w:rsidRPr="000B0272">
              <w:t>D</w:t>
            </w:r>
          </w:p>
        </w:tc>
        <w:tc>
          <w:tcPr>
            <w:tcW w:w="1515" w:type="dxa"/>
          </w:tcPr>
          <w:p w:rsidR="000B0272" w:rsidRPr="000B0272" w:rsidRDefault="000B0272" w:rsidP="000B0272">
            <w:pPr>
              <w:jc w:val="center"/>
            </w:pPr>
            <w:r w:rsidRPr="000B0272">
              <w:t>6</w:t>
            </w:r>
          </w:p>
        </w:tc>
        <w:tc>
          <w:tcPr>
            <w:tcW w:w="1515" w:type="dxa"/>
            <w:tcBorders>
              <w:right w:val="single" w:sz="4" w:space="0" w:color="auto"/>
            </w:tcBorders>
          </w:tcPr>
          <w:p w:rsidR="000B0272" w:rsidRPr="000B0272" w:rsidRDefault="000B0272" w:rsidP="000B0272">
            <w:pPr>
              <w:jc w:val="center"/>
            </w:pPr>
            <w:r w:rsidRPr="000B0272">
              <w:t>10</w:t>
            </w:r>
          </w:p>
        </w:tc>
        <w:tc>
          <w:tcPr>
            <w:tcW w:w="1515" w:type="dxa"/>
            <w:tcBorders>
              <w:top w:val="nil"/>
              <w:left w:val="single" w:sz="4" w:space="0" w:color="auto"/>
              <w:bottom w:val="nil"/>
              <w:right w:val="single" w:sz="4" w:space="0" w:color="auto"/>
            </w:tcBorders>
          </w:tcPr>
          <w:p w:rsidR="000B0272" w:rsidRPr="000B0272" w:rsidRDefault="000B0272" w:rsidP="000B0272">
            <w:pPr>
              <w:jc w:val="center"/>
            </w:pPr>
          </w:p>
        </w:tc>
        <w:tc>
          <w:tcPr>
            <w:tcW w:w="1515" w:type="dxa"/>
            <w:tcBorders>
              <w:left w:val="single" w:sz="4" w:space="0" w:color="auto"/>
            </w:tcBorders>
          </w:tcPr>
          <w:p w:rsidR="000B0272" w:rsidRPr="000B0272" w:rsidRDefault="000B0272" w:rsidP="007C7335">
            <w:pPr>
              <w:jc w:val="center"/>
            </w:pPr>
            <w:r w:rsidRPr="000B0272">
              <w:t>D</w:t>
            </w:r>
          </w:p>
        </w:tc>
        <w:tc>
          <w:tcPr>
            <w:tcW w:w="1515" w:type="dxa"/>
          </w:tcPr>
          <w:p w:rsidR="000B0272" w:rsidRPr="000B0272" w:rsidRDefault="000B0272" w:rsidP="007C7335">
            <w:pPr>
              <w:jc w:val="center"/>
            </w:pPr>
            <w:r w:rsidRPr="000B0272">
              <w:t>9</w:t>
            </w:r>
          </w:p>
        </w:tc>
        <w:tc>
          <w:tcPr>
            <w:tcW w:w="1516" w:type="dxa"/>
          </w:tcPr>
          <w:p w:rsidR="000B0272" w:rsidRPr="000B0272" w:rsidRDefault="000B0272" w:rsidP="007C7335">
            <w:pPr>
              <w:jc w:val="center"/>
            </w:pPr>
            <w:r w:rsidRPr="000B0272">
              <w:t>15</w:t>
            </w:r>
          </w:p>
        </w:tc>
      </w:tr>
      <w:tr w:rsidR="000B0272" w:rsidRPr="000B0272" w:rsidTr="000B0272">
        <w:tc>
          <w:tcPr>
            <w:tcW w:w="1515" w:type="dxa"/>
          </w:tcPr>
          <w:p w:rsidR="000B0272" w:rsidRPr="000B0272" w:rsidRDefault="000B0272" w:rsidP="000B0272">
            <w:pPr>
              <w:jc w:val="center"/>
            </w:pPr>
            <w:r w:rsidRPr="000B0272">
              <w:t>E</w:t>
            </w:r>
          </w:p>
        </w:tc>
        <w:tc>
          <w:tcPr>
            <w:tcW w:w="1515" w:type="dxa"/>
          </w:tcPr>
          <w:p w:rsidR="000B0272" w:rsidRPr="000B0272" w:rsidRDefault="000B0272" w:rsidP="000B0272">
            <w:pPr>
              <w:jc w:val="center"/>
            </w:pPr>
            <w:r w:rsidRPr="000B0272">
              <w:t>4</w:t>
            </w:r>
          </w:p>
        </w:tc>
        <w:tc>
          <w:tcPr>
            <w:tcW w:w="1515" w:type="dxa"/>
            <w:tcBorders>
              <w:right w:val="single" w:sz="4" w:space="0" w:color="auto"/>
            </w:tcBorders>
          </w:tcPr>
          <w:p w:rsidR="000B0272" w:rsidRPr="000B0272" w:rsidRDefault="000B0272" w:rsidP="000B0272">
            <w:pPr>
              <w:jc w:val="center"/>
            </w:pPr>
            <w:r w:rsidRPr="000B0272">
              <w:t>16</w:t>
            </w:r>
          </w:p>
        </w:tc>
        <w:tc>
          <w:tcPr>
            <w:tcW w:w="1515" w:type="dxa"/>
            <w:tcBorders>
              <w:top w:val="nil"/>
              <w:left w:val="single" w:sz="4" w:space="0" w:color="auto"/>
              <w:bottom w:val="nil"/>
              <w:right w:val="single" w:sz="4" w:space="0" w:color="auto"/>
            </w:tcBorders>
          </w:tcPr>
          <w:p w:rsidR="000B0272" w:rsidRPr="000B0272" w:rsidRDefault="000B0272" w:rsidP="000B0272">
            <w:pPr>
              <w:jc w:val="center"/>
            </w:pPr>
          </w:p>
        </w:tc>
        <w:tc>
          <w:tcPr>
            <w:tcW w:w="1515" w:type="dxa"/>
            <w:tcBorders>
              <w:left w:val="single" w:sz="4" w:space="0" w:color="auto"/>
            </w:tcBorders>
          </w:tcPr>
          <w:p w:rsidR="000B0272" w:rsidRPr="000B0272" w:rsidRDefault="000B0272" w:rsidP="007C7335">
            <w:pPr>
              <w:jc w:val="center"/>
            </w:pPr>
            <w:r w:rsidRPr="000B0272">
              <w:t>E</w:t>
            </w:r>
          </w:p>
        </w:tc>
        <w:tc>
          <w:tcPr>
            <w:tcW w:w="1515" w:type="dxa"/>
          </w:tcPr>
          <w:p w:rsidR="000B0272" w:rsidRPr="000B0272" w:rsidRDefault="000B0272" w:rsidP="007C7335">
            <w:pPr>
              <w:jc w:val="center"/>
            </w:pPr>
            <w:r w:rsidRPr="000B0272">
              <w:t>6</w:t>
            </w:r>
          </w:p>
        </w:tc>
        <w:tc>
          <w:tcPr>
            <w:tcW w:w="1516" w:type="dxa"/>
          </w:tcPr>
          <w:p w:rsidR="000B0272" w:rsidRPr="000B0272" w:rsidRDefault="000B0272" w:rsidP="007C7335">
            <w:pPr>
              <w:jc w:val="center"/>
            </w:pPr>
            <w:r w:rsidRPr="000B0272">
              <w:t>24</w:t>
            </w:r>
          </w:p>
        </w:tc>
      </w:tr>
    </w:tbl>
    <w:p w:rsidR="000B0272" w:rsidRPr="000B0272" w:rsidRDefault="000B0272" w:rsidP="000B0272">
      <w:pPr>
        <w:rPr>
          <w:b/>
        </w:rPr>
      </w:pPr>
    </w:p>
    <w:p w:rsidR="00E11FBE" w:rsidRPr="000D2308" w:rsidRDefault="000B0272" w:rsidP="000B0272">
      <w:pPr>
        <w:pStyle w:val="Paragraphedeliste"/>
        <w:ind w:left="0"/>
        <w:rPr>
          <w:b/>
        </w:rPr>
      </w:pPr>
      <w:r w:rsidRPr="000D2308">
        <w:rPr>
          <w:b/>
        </w:rPr>
        <w:t>Méthodes attendues :</w:t>
      </w:r>
    </w:p>
    <w:p w:rsidR="000B0272" w:rsidRDefault="000B0272" w:rsidP="000B0272">
      <w:pPr>
        <w:pStyle w:val="Paragraphedeliste"/>
        <w:ind w:left="0"/>
      </w:pPr>
    </w:p>
    <w:p w:rsidR="000B0272" w:rsidRDefault="000B0272" w:rsidP="000B0272">
      <w:pPr>
        <w:pStyle w:val="Paragraphedeliste"/>
        <w:numPr>
          <w:ilvl w:val="0"/>
          <w:numId w:val="2"/>
        </w:numPr>
      </w:pPr>
      <w:r>
        <w:t>celle qui ne permet pas d’agrandir le puzzle : ajouter la même mesure partout ;</w:t>
      </w:r>
    </w:p>
    <w:p w:rsidR="000B0272" w:rsidRDefault="000B0272" w:rsidP="000D2308"/>
    <w:p w:rsidR="000D2308" w:rsidRDefault="000D2308" w:rsidP="000D2308">
      <w:pPr>
        <w:pStyle w:val="Paragraphedeliste"/>
        <w:numPr>
          <w:ilvl w:val="0"/>
          <w:numId w:val="2"/>
        </w:numPr>
      </w:pPr>
      <w:r>
        <w:t>on peut ajouter une fois et demi à toutes les dimensions ;</w:t>
      </w:r>
    </w:p>
    <w:p w:rsidR="000D2308" w:rsidRDefault="000D2308" w:rsidP="000D2308">
      <w:pPr>
        <w:pStyle w:val="Paragraphedeliste"/>
        <w:numPr>
          <w:ilvl w:val="0"/>
          <w:numId w:val="2"/>
        </w:numPr>
      </w:pPr>
      <w:r>
        <w:t>ou on respecte les rapports entre les dimensions des pièces du petit puzzle qui doivent être pareilles sur le grand puzzle (2 moitié de 4 donc 3 moitié de 6…) ;</w:t>
      </w:r>
    </w:p>
    <w:p w:rsidR="000D2308" w:rsidRDefault="000D2308" w:rsidP="000D2308"/>
    <w:p w:rsidR="000D2308" w:rsidRDefault="000D2308" w:rsidP="000D2308">
      <w:pPr>
        <w:pStyle w:val="Paragraphedeliste"/>
        <w:numPr>
          <w:ilvl w:val="0"/>
          <w:numId w:val="2"/>
        </w:numPr>
      </w:pPr>
      <w:r>
        <w:t>autres méthodes pouvant être surprenantes... ;</w:t>
      </w:r>
    </w:p>
    <w:p w:rsidR="000D2308" w:rsidRDefault="000D2308" w:rsidP="000D2308">
      <w:pPr>
        <w:pStyle w:val="Paragraphedeliste"/>
      </w:pPr>
    </w:p>
    <w:p w:rsidR="000D2308" w:rsidRDefault="000D2308" w:rsidP="000D2308">
      <w:pPr>
        <w:pStyle w:val="Paragraphedeliste"/>
        <w:numPr>
          <w:ilvl w:val="0"/>
          <w:numId w:val="2"/>
        </w:numPr>
      </w:pPr>
      <w:r>
        <w:t>ou pas de réponse… (relances de l’enseignant).</w:t>
      </w:r>
    </w:p>
    <w:p w:rsidR="00773096" w:rsidRDefault="00773096" w:rsidP="00773096">
      <w:pPr>
        <w:pStyle w:val="Paragraphedeliste"/>
      </w:pPr>
    </w:p>
    <w:p w:rsidR="00773096" w:rsidRDefault="00773096" w:rsidP="00773096"/>
    <w:p w:rsidR="00773096" w:rsidRPr="00773096" w:rsidRDefault="00773096" w:rsidP="00773096">
      <w:pPr>
        <w:rPr>
          <w:b/>
        </w:rPr>
      </w:pPr>
      <w:r>
        <w:rPr>
          <w:b/>
          <w:bdr w:val="single" w:sz="4" w:space="0" w:color="auto"/>
        </w:rPr>
        <w:t>Réinvestissements directs proposés lors de la séance suivante.</w:t>
      </w:r>
      <w:r w:rsidRPr="00773096">
        <w:rPr>
          <w:b/>
        </w:rPr>
        <w:t xml:space="preserve"> </w:t>
      </w:r>
    </w:p>
    <w:p w:rsidR="00773096" w:rsidRDefault="00773096" w:rsidP="00773096">
      <w:pPr>
        <w:rPr>
          <w:b/>
        </w:rPr>
      </w:pPr>
    </w:p>
    <w:p w:rsidR="00773096" w:rsidRDefault="00773096" w:rsidP="00773096">
      <w:pPr>
        <w:rPr>
          <w:b/>
        </w:rPr>
      </w:pPr>
      <w:r>
        <w:rPr>
          <w:b/>
        </w:rPr>
        <w:t>Toujours en groupe, demander de réaliser :</w:t>
      </w:r>
    </w:p>
    <w:p w:rsidR="00773096" w:rsidRDefault="00773096" w:rsidP="00773096">
      <w:pPr>
        <w:pStyle w:val="Paragraphedeliste"/>
        <w:numPr>
          <w:ilvl w:val="0"/>
          <w:numId w:val="2"/>
        </w:numPr>
        <w:ind w:left="284" w:hanging="284"/>
      </w:pPr>
      <w:r>
        <w:t>pour des élèves en réussite, un nouvel agrandissement du puzzle tel que les côtés du carré mesurent 12 cm (x3) ;</w:t>
      </w:r>
    </w:p>
    <w:p w:rsidR="00773096" w:rsidRPr="00773096" w:rsidRDefault="00773096" w:rsidP="00773096">
      <w:pPr>
        <w:pStyle w:val="Paragraphedeliste"/>
        <w:numPr>
          <w:ilvl w:val="0"/>
          <w:numId w:val="2"/>
        </w:numPr>
        <w:ind w:left="284" w:hanging="284"/>
      </w:pPr>
      <w:r>
        <w:t>pour des élèves en difficulté, un nouvel agrandissement du puzzle tel que les côtés du carré mesurent 8 cm (le double) ;</w:t>
      </w:r>
    </w:p>
    <w:p w:rsidR="00773096" w:rsidRDefault="00773096" w:rsidP="00773096"/>
    <w:p w:rsidR="00773096" w:rsidRDefault="00773096" w:rsidP="00773096">
      <w:r>
        <w:rPr>
          <w:b/>
        </w:rPr>
        <w:t xml:space="preserve">Puis individuellement : </w:t>
      </w:r>
      <w:r>
        <w:t>de réduire le puzzle tel que les côtés du carré mesurent 2 cm.</w:t>
      </w:r>
    </w:p>
    <w:sectPr w:rsidR="00773096" w:rsidSect="00D3485C">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297B"/>
    <w:multiLevelType w:val="hybridMultilevel"/>
    <w:tmpl w:val="9E50C95E"/>
    <w:lvl w:ilvl="0" w:tplc="B5726E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6A677EF"/>
    <w:multiLevelType w:val="hybridMultilevel"/>
    <w:tmpl w:val="E0666B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D3485C"/>
    <w:rsid w:val="000774BA"/>
    <w:rsid w:val="000B0272"/>
    <w:rsid w:val="000D2308"/>
    <w:rsid w:val="002B1120"/>
    <w:rsid w:val="00363C03"/>
    <w:rsid w:val="00651B6C"/>
    <w:rsid w:val="00773096"/>
    <w:rsid w:val="00D3485C"/>
    <w:rsid w:val="00E11FB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B6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11FBE"/>
    <w:pPr>
      <w:ind w:left="720"/>
      <w:contextualSpacing/>
    </w:pPr>
  </w:style>
  <w:style w:type="paragraph" w:styleId="Textedebulles">
    <w:name w:val="Balloon Text"/>
    <w:basedOn w:val="Normal"/>
    <w:link w:val="TextedebullesCar"/>
    <w:uiPriority w:val="99"/>
    <w:semiHidden/>
    <w:unhideWhenUsed/>
    <w:rsid w:val="00E11FBE"/>
    <w:rPr>
      <w:rFonts w:ascii="Tahoma" w:hAnsi="Tahoma" w:cs="Tahoma"/>
      <w:sz w:val="16"/>
      <w:szCs w:val="16"/>
    </w:rPr>
  </w:style>
  <w:style w:type="character" w:customStyle="1" w:styleId="TextedebullesCar">
    <w:name w:val="Texte de bulles Car"/>
    <w:basedOn w:val="Policepardfaut"/>
    <w:link w:val="Textedebulles"/>
    <w:uiPriority w:val="99"/>
    <w:semiHidden/>
    <w:rsid w:val="00E11FBE"/>
    <w:rPr>
      <w:rFonts w:ascii="Tahoma" w:hAnsi="Tahoma" w:cs="Tahoma"/>
      <w:sz w:val="16"/>
      <w:szCs w:val="16"/>
    </w:rPr>
  </w:style>
  <w:style w:type="table" w:styleId="Grilledutableau">
    <w:name w:val="Table Grid"/>
    <w:basedOn w:val="TableauNormal"/>
    <w:uiPriority w:val="59"/>
    <w:rsid w:val="000B02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457</Words>
  <Characters>2519</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Gilles</dc:creator>
  <cp:lastModifiedBy>Gilles</cp:lastModifiedBy>
  <cp:revision>2</cp:revision>
  <dcterms:created xsi:type="dcterms:W3CDTF">2011-06-08T13:52:00Z</dcterms:created>
  <dcterms:modified xsi:type="dcterms:W3CDTF">2011-06-08T14:54:00Z</dcterms:modified>
</cp:coreProperties>
</file>