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A3" w:rsidRPr="003970AD" w:rsidRDefault="00FD0BE9" w:rsidP="003970AD">
      <w:pPr>
        <w:pBdr>
          <w:bottom w:val="single" w:sz="4" w:space="1" w:color="auto"/>
        </w:pBdr>
        <w:jc w:val="center"/>
        <w:rPr>
          <w:rFonts w:ascii="Candara" w:hAnsi="Candara"/>
          <w:b/>
          <w:sz w:val="24"/>
          <w:szCs w:val="24"/>
        </w:rPr>
      </w:pPr>
      <w:r>
        <w:rPr>
          <w:rFonts w:ascii="Candara" w:hAnsi="Candara"/>
          <w:b/>
          <w:sz w:val="24"/>
          <w:szCs w:val="24"/>
        </w:rPr>
        <w:t>EVALUATI</w:t>
      </w:r>
      <w:r w:rsidR="00BA509A">
        <w:rPr>
          <w:rFonts w:ascii="Candara" w:hAnsi="Candara"/>
          <w:b/>
          <w:sz w:val="24"/>
          <w:szCs w:val="24"/>
        </w:rPr>
        <w:t>ON AGRANDISSEMENT ET REDUCTION</w:t>
      </w:r>
      <w:r w:rsidR="00F604A3" w:rsidRPr="00F604A3">
        <w:rPr>
          <w:rFonts w:ascii="Candara" w:hAnsi="Candara"/>
          <w:b/>
          <w:sz w:val="24"/>
          <w:szCs w:val="24"/>
        </w:rPr>
        <w:t xml:space="preserve"> CM2</w:t>
      </w:r>
    </w:p>
    <w:p w:rsidR="00BA509A" w:rsidRPr="00804AD3" w:rsidRDefault="00BA509A" w:rsidP="00BA509A">
      <w:pPr>
        <w:pStyle w:val="Paragraphedeliste"/>
        <w:numPr>
          <w:ilvl w:val="0"/>
          <w:numId w:val="6"/>
        </w:numPr>
        <w:rPr>
          <w:rFonts w:ascii="Candara" w:hAnsi="Candara"/>
          <w:b/>
          <w:sz w:val="24"/>
          <w:szCs w:val="24"/>
        </w:rPr>
      </w:pPr>
      <w:r w:rsidRPr="00804AD3">
        <w:rPr>
          <w:rFonts w:ascii="Candara" w:hAnsi="Candara"/>
          <w:b/>
          <w:sz w:val="24"/>
          <w:szCs w:val="24"/>
        </w:rPr>
        <w:t xml:space="preserve">Observe la figure A et B. Par combien a-t-on multiplié les dimensions de la figure B ? </w:t>
      </w:r>
    </w:p>
    <w:p w:rsidR="00BA509A" w:rsidRDefault="00D135DE" w:rsidP="00BA509A">
      <w:pPr>
        <w:rPr>
          <w:sz w:val="24"/>
          <w:szCs w:val="24"/>
        </w:rPr>
      </w:pPr>
      <w:r>
        <w:rPr>
          <w:noProof/>
          <w:sz w:val="24"/>
          <w:szCs w:val="24"/>
          <w:lang w:eastAsia="fr-FR"/>
        </w:rPr>
        <w:pict>
          <v:rect id="_x0000_s1035" style="position:absolute;margin-left:42pt;margin-top:30.25pt;width:47.7pt;height:32.65pt;z-index:251665408" stroked="f">
            <v:textbox style="mso-next-textbox:#_x0000_s1035">
              <w:txbxContent>
                <w:p w:rsidR="00BA509A" w:rsidRPr="00BA509A" w:rsidRDefault="003970AD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Fig. </w:t>
                  </w:r>
                  <w:r w:rsidR="00BA509A" w:rsidRPr="00BA509A">
                    <w:rPr>
                      <w:b/>
                      <w:u w:val="single"/>
                    </w:rPr>
                    <w:t>A</w:t>
                  </w:r>
                </w:p>
              </w:txbxContent>
            </v:textbox>
          </v:rect>
        </w:pict>
      </w:r>
      <w:r>
        <w:rPr>
          <w:rFonts w:ascii="Candara" w:hAnsi="Candara"/>
          <w:noProof/>
          <w:lang w:eastAsia="fr-FR"/>
        </w:rPr>
        <w:pict>
          <v:rect id="_x0000_s1036" style="position:absolute;margin-left:48.65pt;margin-top:109.8pt;width:41.05pt;height:32.65pt;z-index:251666432" stroked="f">
            <v:textbox style="mso-next-textbox:#_x0000_s1036">
              <w:txbxContent>
                <w:p w:rsidR="00BA509A" w:rsidRPr="00BA509A" w:rsidRDefault="003970AD">
                  <w:pPr>
                    <w:rPr>
                      <w:b/>
                      <w:u w:val="single"/>
                    </w:rPr>
                  </w:pPr>
                  <w:r>
                    <w:rPr>
                      <w:b/>
                      <w:u w:val="single"/>
                    </w:rPr>
                    <w:t xml:space="preserve">Fig. </w:t>
                  </w:r>
                  <w:r w:rsidR="00BA509A" w:rsidRPr="00BA509A">
                    <w:rPr>
                      <w:b/>
                      <w:u w:val="single"/>
                    </w:rPr>
                    <w:t>B</w:t>
                  </w:r>
                </w:p>
              </w:txbxContent>
            </v:textbox>
          </v:rect>
        </w:pict>
      </w:r>
      <w:r w:rsidR="003970AD">
        <w:rPr>
          <w:noProof/>
          <w:sz w:val="24"/>
          <w:szCs w:val="24"/>
          <w:lang w:eastAsia="fr-FR"/>
        </w:rPr>
        <w:t xml:space="preserve">                             </w:t>
      </w:r>
      <w:r w:rsidR="00BA509A">
        <w:rPr>
          <w:noProof/>
          <w:sz w:val="24"/>
          <w:szCs w:val="24"/>
          <w:lang w:eastAsia="fr-FR"/>
        </w:rPr>
        <w:drawing>
          <wp:inline distT="0" distB="0" distL="0" distR="0">
            <wp:extent cx="4691174" cy="230444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4658" cy="2306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09A" w:rsidRPr="003970AD" w:rsidRDefault="00BA509A" w:rsidP="00BA509A">
      <w:pPr>
        <w:pStyle w:val="Paragraphedeliste"/>
        <w:numPr>
          <w:ilvl w:val="0"/>
          <w:numId w:val="6"/>
        </w:numPr>
        <w:ind w:right="141"/>
        <w:jc w:val="both"/>
        <w:rPr>
          <w:rFonts w:ascii="Candara" w:hAnsi="Candara"/>
          <w:sz w:val="24"/>
          <w:szCs w:val="24"/>
        </w:rPr>
      </w:pPr>
      <w:r w:rsidRPr="003970AD">
        <w:rPr>
          <w:rFonts w:ascii="Candara" w:hAnsi="Candara"/>
          <w:sz w:val="24"/>
          <w:szCs w:val="24"/>
        </w:rPr>
        <w:t xml:space="preserve">Deux enfants ont reproduit des maquettes par rapport à un modèle. </w:t>
      </w:r>
    </w:p>
    <w:p w:rsidR="00BA509A" w:rsidRPr="003970AD" w:rsidRDefault="00BA509A" w:rsidP="00BA509A">
      <w:pPr>
        <w:pStyle w:val="Paragraphedeliste"/>
        <w:ind w:right="141"/>
        <w:jc w:val="both"/>
        <w:rPr>
          <w:rFonts w:ascii="Cursive standard" w:hAnsi="Cursive standard"/>
          <w:sz w:val="24"/>
          <w:szCs w:val="24"/>
        </w:rPr>
      </w:pPr>
      <w:r w:rsidRPr="003970AD">
        <w:rPr>
          <w:rFonts w:ascii="Candara" w:hAnsi="Candara"/>
          <w:sz w:val="24"/>
          <w:szCs w:val="24"/>
        </w:rPr>
        <w:t xml:space="preserve">Complète les tableaux suivants et indique </w:t>
      </w:r>
      <w:r w:rsidR="00585BF2">
        <w:rPr>
          <w:rFonts w:ascii="Candara" w:hAnsi="Candara"/>
          <w:sz w:val="24"/>
          <w:szCs w:val="24"/>
        </w:rPr>
        <w:t xml:space="preserve">en dessous, </w:t>
      </w:r>
      <w:r w:rsidRPr="003970AD">
        <w:rPr>
          <w:rFonts w:ascii="Candara" w:hAnsi="Candara"/>
          <w:sz w:val="24"/>
          <w:szCs w:val="24"/>
        </w:rPr>
        <w:t>pour chaque bateau</w:t>
      </w:r>
      <w:r w:rsidR="00585BF2">
        <w:rPr>
          <w:rFonts w:ascii="Candara" w:hAnsi="Candara"/>
          <w:sz w:val="24"/>
          <w:szCs w:val="24"/>
        </w:rPr>
        <w:t>,</w:t>
      </w:r>
      <w:r w:rsidRPr="003970AD">
        <w:rPr>
          <w:rFonts w:ascii="Candara" w:hAnsi="Candara"/>
          <w:sz w:val="24"/>
          <w:szCs w:val="24"/>
        </w:rPr>
        <w:t xml:space="preserve"> s’il s’agit d’un agrandissement ou d’une réduction par rapport au modèle.</w:t>
      </w:r>
    </w:p>
    <w:tbl>
      <w:tblPr>
        <w:tblStyle w:val="Grilledutableau"/>
        <w:tblpPr w:leftFromText="141" w:rightFromText="141" w:vertAnchor="text" w:horzAnchor="margin" w:tblpY="212"/>
        <w:tblW w:w="0" w:type="auto"/>
        <w:tblLook w:val="04A0" w:firstRow="1" w:lastRow="0" w:firstColumn="1" w:lastColumn="0" w:noHBand="0" w:noVBand="1"/>
      </w:tblPr>
      <w:tblGrid>
        <w:gridCol w:w="1951"/>
        <w:gridCol w:w="1276"/>
        <w:gridCol w:w="2126"/>
      </w:tblGrid>
      <w:tr w:rsidR="00804AD3" w:rsidTr="00895C89">
        <w:tc>
          <w:tcPr>
            <w:tcW w:w="1951" w:type="dxa"/>
            <w:tcBorders>
              <w:top w:val="nil"/>
              <w:left w:val="nil"/>
            </w:tcBorders>
            <w:vAlign w:val="center"/>
          </w:tcPr>
          <w:p w:rsidR="00804AD3" w:rsidRDefault="00804AD3" w:rsidP="00804AD3">
            <w:pPr>
              <w:ind w:right="141"/>
              <w:jc w:val="center"/>
              <w:rPr>
                <w:rFonts w:ascii="Cursive standard" w:hAnsi="Cursive standard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04AD3" w:rsidRPr="00BA509A" w:rsidRDefault="00804AD3" w:rsidP="00804AD3">
            <w:pPr>
              <w:ind w:right="142"/>
              <w:jc w:val="center"/>
              <w:rPr>
                <w:rFonts w:ascii="Candara" w:hAnsi="Candara"/>
                <w:sz w:val="20"/>
                <w:szCs w:val="24"/>
              </w:rPr>
            </w:pPr>
            <w:r w:rsidRPr="00BA509A">
              <w:rPr>
                <w:rFonts w:ascii="Candara" w:hAnsi="Candara"/>
                <w:sz w:val="20"/>
                <w:szCs w:val="24"/>
              </w:rPr>
              <w:t>Modèle</w:t>
            </w:r>
          </w:p>
        </w:tc>
        <w:tc>
          <w:tcPr>
            <w:tcW w:w="2126" w:type="dxa"/>
            <w:vAlign w:val="center"/>
          </w:tcPr>
          <w:p w:rsidR="00804AD3" w:rsidRPr="00BA509A" w:rsidRDefault="00804AD3" w:rsidP="00804AD3">
            <w:pPr>
              <w:ind w:right="142"/>
              <w:jc w:val="center"/>
              <w:rPr>
                <w:rFonts w:ascii="Candara" w:hAnsi="Candara"/>
                <w:sz w:val="20"/>
                <w:szCs w:val="24"/>
              </w:rPr>
            </w:pPr>
            <w:r>
              <w:rPr>
                <w:rFonts w:ascii="Candara" w:hAnsi="Candara"/>
                <w:sz w:val="20"/>
                <w:szCs w:val="24"/>
              </w:rPr>
              <w:t>Maquette b</w:t>
            </w:r>
            <w:r w:rsidRPr="00BA509A">
              <w:rPr>
                <w:rFonts w:ascii="Candara" w:hAnsi="Candara"/>
                <w:sz w:val="20"/>
                <w:szCs w:val="24"/>
              </w:rPr>
              <w:t>ateau A</w:t>
            </w:r>
          </w:p>
        </w:tc>
      </w:tr>
      <w:tr w:rsidR="00804AD3" w:rsidTr="00895C89">
        <w:tc>
          <w:tcPr>
            <w:tcW w:w="1951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0"/>
                <w:szCs w:val="24"/>
              </w:rPr>
            </w:pPr>
            <w:r w:rsidRPr="00BA509A">
              <w:rPr>
                <w:rFonts w:ascii="Candara" w:hAnsi="Candara"/>
                <w:sz w:val="20"/>
                <w:szCs w:val="24"/>
              </w:rPr>
              <w:t>Hauteur du mât</w:t>
            </w:r>
          </w:p>
        </w:tc>
        <w:tc>
          <w:tcPr>
            <w:tcW w:w="1276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4"/>
                <w:szCs w:val="24"/>
              </w:rPr>
            </w:pPr>
            <w:r w:rsidRPr="00BA509A">
              <w:rPr>
                <w:rFonts w:ascii="Candara" w:hAnsi="Candara"/>
                <w:sz w:val="24"/>
                <w:szCs w:val="24"/>
              </w:rPr>
              <w:t>10 cm</w:t>
            </w:r>
          </w:p>
        </w:tc>
        <w:tc>
          <w:tcPr>
            <w:tcW w:w="2126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4"/>
                <w:szCs w:val="24"/>
              </w:rPr>
            </w:pPr>
            <w:r w:rsidRPr="00BA509A">
              <w:rPr>
                <w:rFonts w:ascii="Candara" w:hAnsi="Candara"/>
                <w:sz w:val="24"/>
                <w:szCs w:val="24"/>
              </w:rPr>
              <w:t>5 cm</w:t>
            </w:r>
          </w:p>
        </w:tc>
      </w:tr>
      <w:tr w:rsidR="00804AD3" w:rsidTr="00895C89">
        <w:tc>
          <w:tcPr>
            <w:tcW w:w="1951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0"/>
                <w:szCs w:val="24"/>
              </w:rPr>
            </w:pPr>
            <w:r w:rsidRPr="00BA509A">
              <w:rPr>
                <w:rFonts w:ascii="Candara" w:hAnsi="Candara"/>
                <w:sz w:val="20"/>
                <w:szCs w:val="24"/>
              </w:rPr>
              <w:t>Hauteur de la coque</w:t>
            </w:r>
          </w:p>
        </w:tc>
        <w:tc>
          <w:tcPr>
            <w:tcW w:w="1276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4"/>
                <w:szCs w:val="24"/>
              </w:rPr>
            </w:pPr>
            <w:r w:rsidRPr="00BA509A">
              <w:rPr>
                <w:rFonts w:ascii="Candara" w:hAnsi="Candara"/>
                <w:sz w:val="24"/>
                <w:szCs w:val="24"/>
              </w:rPr>
              <w:t>2 cm</w:t>
            </w:r>
          </w:p>
        </w:tc>
        <w:tc>
          <w:tcPr>
            <w:tcW w:w="2126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4"/>
                <w:szCs w:val="24"/>
              </w:rPr>
            </w:pPr>
            <w:r w:rsidRPr="00BA509A">
              <w:rPr>
                <w:rFonts w:ascii="Candara" w:hAnsi="Candara"/>
                <w:sz w:val="24"/>
                <w:szCs w:val="24"/>
              </w:rPr>
              <w:t>. . .</w:t>
            </w:r>
          </w:p>
        </w:tc>
      </w:tr>
      <w:tr w:rsidR="00804AD3" w:rsidTr="00895C89">
        <w:tc>
          <w:tcPr>
            <w:tcW w:w="1951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0"/>
                <w:szCs w:val="24"/>
              </w:rPr>
            </w:pPr>
            <w:r w:rsidRPr="00BA509A">
              <w:rPr>
                <w:rFonts w:ascii="Candara" w:hAnsi="Candara"/>
                <w:sz w:val="20"/>
                <w:szCs w:val="24"/>
              </w:rPr>
              <w:t>Longueur de la coque</w:t>
            </w:r>
          </w:p>
        </w:tc>
        <w:tc>
          <w:tcPr>
            <w:tcW w:w="1276" w:type="dxa"/>
            <w:vAlign w:val="center"/>
          </w:tcPr>
          <w:p w:rsidR="00804AD3" w:rsidRPr="00BA509A" w:rsidRDefault="00D135DE" w:rsidP="00804AD3">
            <w:pPr>
              <w:ind w:right="141"/>
              <w:jc w:val="center"/>
              <w:rPr>
                <w:rFonts w:ascii="Candara" w:hAnsi="Candara"/>
                <w:sz w:val="24"/>
                <w:szCs w:val="24"/>
              </w:rPr>
            </w:pPr>
            <w:r>
              <w:rPr>
                <w:rFonts w:ascii="Candara" w:hAnsi="Candara"/>
                <w:noProof/>
                <w:lang w:val="fr-BE" w:eastAsia="ko-KR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38" type="#_x0000_t19" style="position:absolute;left:0;text-align:left;margin-left:41.95pt;margin-top:7.55pt;width:35.5pt;height:43.95pt;rotation:8423440fd;z-index:251670528;mso-position-horizontal-relative:text;mso-position-vertical-relative:text" coordsize="21686,26382" adj="-5913208,838183,86" path="wr-21514,,21686,43200,,,21150,26382nfewr-21514,,21686,43200,,,21150,26382l86,21600nsxe">
                  <v:path o:connectlocs="0,0;21150,26382;86,21600"/>
                </v:shape>
              </w:pict>
            </w:r>
            <w:r w:rsidR="00804AD3" w:rsidRPr="00BA509A">
              <w:rPr>
                <w:rFonts w:ascii="Candara" w:hAnsi="Candara"/>
                <w:sz w:val="24"/>
                <w:szCs w:val="24"/>
              </w:rPr>
              <w:t>4 cm</w:t>
            </w:r>
          </w:p>
        </w:tc>
        <w:tc>
          <w:tcPr>
            <w:tcW w:w="2126" w:type="dxa"/>
            <w:vAlign w:val="center"/>
          </w:tcPr>
          <w:p w:rsidR="00804AD3" w:rsidRPr="00BA509A" w:rsidRDefault="00804AD3" w:rsidP="00804AD3">
            <w:pPr>
              <w:ind w:right="141"/>
              <w:jc w:val="center"/>
              <w:rPr>
                <w:rFonts w:ascii="Candara" w:hAnsi="Candara"/>
                <w:sz w:val="24"/>
                <w:szCs w:val="24"/>
              </w:rPr>
            </w:pPr>
            <w:r w:rsidRPr="00BA509A">
              <w:rPr>
                <w:rFonts w:ascii="Candara" w:hAnsi="Candara"/>
                <w:sz w:val="24"/>
                <w:szCs w:val="24"/>
              </w:rPr>
              <w:t>. . .</w:t>
            </w:r>
          </w:p>
        </w:tc>
      </w:tr>
    </w:tbl>
    <w:p w:rsidR="00BA509A" w:rsidRPr="001577DD" w:rsidRDefault="00D135DE" w:rsidP="00BA509A">
      <w:pPr>
        <w:ind w:right="141"/>
        <w:jc w:val="both"/>
        <w:rPr>
          <w:rFonts w:ascii="Cursive standard" w:hAnsi="Cursive standard"/>
          <w:sz w:val="8"/>
        </w:rPr>
      </w:pPr>
      <w:r>
        <w:rPr>
          <w:rFonts w:ascii="Cursive standard" w:hAnsi="Cursive standard"/>
          <w:noProof/>
          <w:sz w:val="8"/>
          <w:lang w:eastAsia="fr-FR"/>
        </w:rPr>
        <w:pict>
          <v:rect id="_x0000_s1039" style="position:absolute;left:0;text-align:left;margin-left:4.55pt;margin-top:1.35pt;width:270.35pt;height:162.4pt;z-index:251671552;mso-position-horizontal:absolute;mso-position-horizontal-relative:text;mso-position-vertical-relative:text" stroked="f">
            <v:textbox>
              <w:txbxContent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597"/>
                    <w:gridCol w:w="1598"/>
                    <w:gridCol w:w="1875"/>
                  </w:tblGrid>
                  <w:tr w:rsidR="00895C89" w:rsidTr="00895C89">
                    <w:tc>
                      <w:tcPr>
                        <w:tcW w:w="1597" w:type="dxa"/>
                        <w:tcBorders>
                          <w:bottom w:val="single" w:sz="4" w:space="0" w:color="000000" w:themeColor="text1"/>
                        </w:tcBorders>
                      </w:tcPr>
                      <w:p w:rsidR="00895C89" w:rsidRDefault="00895C89"/>
                    </w:tc>
                    <w:tc>
                      <w:tcPr>
                        <w:tcW w:w="1598" w:type="dxa"/>
                        <w:tcBorders>
                          <w:top w:val="single" w:sz="4" w:space="0" w:color="000000" w:themeColor="text1"/>
                        </w:tcBorders>
                      </w:tcPr>
                      <w:p w:rsidR="00895C89" w:rsidRDefault="00895C89" w:rsidP="00895C89">
                        <w:pPr>
                          <w:jc w:val="center"/>
                        </w:pPr>
                        <w:r w:rsidRPr="00BA509A">
                          <w:rPr>
                            <w:rFonts w:ascii="Candara" w:hAnsi="Candara"/>
                            <w:sz w:val="20"/>
                            <w:szCs w:val="24"/>
                          </w:rPr>
                          <w:t>Modèle</w:t>
                        </w:r>
                      </w:p>
                    </w:tc>
                    <w:tc>
                      <w:tcPr>
                        <w:tcW w:w="1875" w:type="dxa"/>
                        <w:tcBorders>
                          <w:top w:val="single" w:sz="4" w:space="0" w:color="000000" w:themeColor="text1"/>
                        </w:tcBorders>
                      </w:tcPr>
                      <w:p w:rsidR="00895C89" w:rsidRDefault="00895C89" w:rsidP="00895C89">
                        <w:pPr>
                          <w:jc w:val="center"/>
                        </w:pPr>
                        <w:r>
                          <w:rPr>
                            <w:rFonts w:ascii="Candara" w:hAnsi="Candara"/>
                            <w:sz w:val="20"/>
                            <w:szCs w:val="24"/>
                          </w:rPr>
                          <w:t>Maquette bateau B</w:t>
                        </w:r>
                      </w:p>
                    </w:tc>
                  </w:tr>
                  <w:tr w:rsidR="00895C89" w:rsidTr="00895C89">
                    <w:tc>
                      <w:tcPr>
                        <w:tcW w:w="159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</w:tcBorders>
                      </w:tcPr>
                      <w:p w:rsidR="00895C89" w:rsidRDefault="00895C89" w:rsidP="00895C89">
                        <w:pPr>
                          <w:jc w:val="center"/>
                        </w:pPr>
                        <w:r w:rsidRPr="00BA509A">
                          <w:rPr>
                            <w:rFonts w:ascii="Candara" w:hAnsi="Candara"/>
                            <w:sz w:val="20"/>
                            <w:szCs w:val="24"/>
                          </w:rPr>
                          <w:t>Hauteur du mât</w:t>
                        </w:r>
                      </w:p>
                    </w:tc>
                    <w:tc>
                      <w:tcPr>
                        <w:tcW w:w="1598" w:type="dxa"/>
                        <w:vAlign w:val="center"/>
                      </w:tcPr>
                      <w:p w:rsidR="00895C89" w:rsidRPr="00895C89" w:rsidRDefault="00895C89" w:rsidP="00895C89">
                        <w:pPr>
                          <w:jc w:val="center"/>
                          <w:rPr>
                            <w:rFonts w:ascii="Candara" w:hAnsi="Candara"/>
                            <w:sz w:val="24"/>
                            <w:szCs w:val="24"/>
                          </w:rPr>
                        </w:pPr>
                        <w:r w:rsidRPr="00895C89">
                          <w:rPr>
                            <w:rFonts w:ascii="Candara" w:hAnsi="Candara"/>
                            <w:sz w:val="24"/>
                            <w:szCs w:val="24"/>
                          </w:rPr>
                          <w:t>10 cm</w:t>
                        </w:r>
                      </w:p>
                    </w:tc>
                    <w:tc>
                      <w:tcPr>
                        <w:tcW w:w="1875" w:type="dxa"/>
                        <w:vAlign w:val="center"/>
                      </w:tcPr>
                      <w:p w:rsidR="00895C89" w:rsidRPr="00895C89" w:rsidRDefault="00895C89" w:rsidP="00895C89">
                        <w:pPr>
                          <w:jc w:val="center"/>
                          <w:rPr>
                            <w:rFonts w:ascii="Candara" w:hAnsi="Candara"/>
                            <w:sz w:val="24"/>
                            <w:szCs w:val="24"/>
                          </w:rPr>
                        </w:pPr>
                        <w:r w:rsidRPr="00895C89">
                          <w:rPr>
                            <w:rFonts w:ascii="Candara" w:hAnsi="Candara"/>
                            <w:sz w:val="24"/>
                            <w:szCs w:val="24"/>
                          </w:rPr>
                          <w:t>….</w:t>
                        </w:r>
                      </w:p>
                    </w:tc>
                  </w:tr>
                  <w:tr w:rsidR="00895C89" w:rsidTr="00895C89">
                    <w:tc>
                      <w:tcPr>
                        <w:tcW w:w="159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</w:tcBorders>
                      </w:tcPr>
                      <w:p w:rsidR="00895C89" w:rsidRDefault="00895C89" w:rsidP="00895C89">
                        <w:pPr>
                          <w:jc w:val="center"/>
                        </w:pPr>
                        <w:r w:rsidRPr="00BA509A">
                          <w:rPr>
                            <w:rFonts w:ascii="Candara" w:hAnsi="Candara"/>
                            <w:sz w:val="20"/>
                            <w:szCs w:val="24"/>
                          </w:rPr>
                          <w:t>Hauteur de la coque</w:t>
                        </w:r>
                      </w:p>
                    </w:tc>
                    <w:tc>
                      <w:tcPr>
                        <w:tcW w:w="1598" w:type="dxa"/>
                        <w:vAlign w:val="center"/>
                      </w:tcPr>
                      <w:p w:rsidR="00895C89" w:rsidRPr="00895C89" w:rsidRDefault="00895C89" w:rsidP="00895C89">
                        <w:pPr>
                          <w:jc w:val="center"/>
                          <w:rPr>
                            <w:rFonts w:ascii="Candara" w:hAnsi="Candara"/>
                            <w:sz w:val="24"/>
                            <w:szCs w:val="24"/>
                          </w:rPr>
                        </w:pPr>
                        <w:r w:rsidRPr="00895C89">
                          <w:rPr>
                            <w:rFonts w:ascii="Candara" w:hAnsi="Candara"/>
                            <w:sz w:val="24"/>
                            <w:szCs w:val="24"/>
                          </w:rPr>
                          <w:t>2 cm</w:t>
                        </w:r>
                      </w:p>
                    </w:tc>
                    <w:tc>
                      <w:tcPr>
                        <w:tcW w:w="1875" w:type="dxa"/>
                        <w:vAlign w:val="center"/>
                      </w:tcPr>
                      <w:p w:rsidR="00895C89" w:rsidRPr="00895C89" w:rsidRDefault="00895C89" w:rsidP="00895C89">
                        <w:pPr>
                          <w:jc w:val="center"/>
                          <w:rPr>
                            <w:rFonts w:ascii="Candara" w:hAnsi="Candara"/>
                            <w:sz w:val="24"/>
                            <w:szCs w:val="24"/>
                          </w:rPr>
                        </w:pPr>
                        <w:r w:rsidRPr="00895C89">
                          <w:rPr>
                            <w:rFonts w:ascii="Candara" w:hAnsi="Candara"/>
                            <w:sz w:val="24"/>
                            <w:szCs w:val="24"/>
                          </w:rPr>
                          <w:t>8 cm</w:t>
                        </w:r>
                      </w:p>
                    </w:tc>
                  </w:tr>
                  <w:tr w:rsidR="00895C89" w:rsidTr="00895C89">
                    <w:tc>
                      <w:tcPr>
                        <w:tcW w:w="1597" w:type="dxa"/>
                        <w:tcBorders>
                          <w:top w:val="single" w:sz="4" w:space="0" w:color="000000" w:themeColor="text1"/>
                          <w:left w:val="single" w:sz="4" w:space="0" w:color="000000" w:themeColor="text1"/>
                        </w:tcBorders>
                      </w:tcPr>
                      <w:p w:rsidR="00895C89" w:rsidRDefault="00895C89" w:rsidP="00895C89">
                        <w:pPr>
                          <w:jc w:val="center"/>
                        </w:pPr>
                        <w:r w:rsidRPr="00BA509A">
                          <w:rPr>
                            <w:rFonts w:ascii="Candara" w:hAnsi="Candara"/>
                            <w:sz w:val="20"/>
                            <w:szCs w:val="24"/>
                          </w:rPr>
                          <w:t>Longueur de la coque</w:t>
                        </w:r>
                      </w:p>
                    </w:tc>
                    <w:tc>
                      <w:tcPr>
                        <w:tcW w:w="1598" w:type="dxa"/>
                        <w:vAlign w:val="center"/>
                      </w:tcPr>
                      <w:p w:rsidR="00895C89" w:rsidRPr="00895C89" w:rsidRDefault="00895C89" w:rsidP="00895C89">
                        <w:pPr>
                          <w:jc w:val="center"/>
                          <w:rPr>
                            <w:rFonts w:ascii="Candara" w:hAnsi="Candara"/>
                            <w:sz w:val="24"/>
                            <w:szCs w:val="24"/>
                          </w:rPr>
                        </w:pPr>
                        <w:r w:rsidRPr="00895C89">
                          <w:rPr>
                            <w:rFonts w:ascii="Candara" w:hAnsi="Candara"/>
                            <w:sz w:val="24"/>
                            <w:szCs w:val="24"/>
                          </w:rPr>
                          <w:t>4 cm</w:t>
                        </w:r>
                      </w:p>
                    </w:tc>
                    <w:tc>
                      <w:tcPr>
                        <w:tcW w:w="1875" w:type="dxa"/>
                        <w:vAlign w:val="center"/>
                      </w:tcPr>
                      <w:p w:rsidR="00895C89" w:rsidRPr="00895C89" w:rsidRDefault="00895C89" w:rsidP="00895C89">
                        <w:pPr>
                          <w:jc w:val="center"/>
                          <w:rPr>
                            <w:rFonts w:ascii="Candara" w:hAnsi="Candara"/>
                            <w:sz w:val="24"/>
                            <w:szCs w:val="24"/>
                          </w:rPr>
                        </w:pPr>
                        <w:r w:rsidRPr="00895C89">
                          <w:rPr>
                            <w:rFonts w:ascii="Candara" w:hAnsi="Candara"/>
                            <w:sz w:val="24"/>
                            <w:szCs w:val="24"/>
                          </w:rPr>
                          <w:t>…..</w:t>
                        </w:r>
                      </w:p>
                    </w:tc>
                  </w:tr>
                </w:tbl>
                <w:p w:rsidR="00804AD3" w:rsidRDefault="00895C89">
                  <w:pPr>
                    <w:rPr>
                      <w:noProof/>
                      <w:lang w:eastAsia="fr-FR"/>
                    </w:rPr>
                  </w:pPr>
                  <w:r>
                    <w:rPr>
                      <w:noProof/>
                      <w:lang w:eastAsia="fr-FR"/>
                    </w:rPr>
                    <w:t xml:space="preserve">                                                   </w: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723265" cy="244475"/>
                        <wp:effectExtent l="19050" t="0" r="635" b="0"/>
                        <wp:docPr id="10" name="Imag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265" cy="244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BA509A" w:rsidRDefault="00BA509A" w:rsidP="00BA509A">
      <w:pPr>
        <w:ind w:right="141"/>
        <w:jc w:val="both"/>
        <w:rPr>
          <w:rFonts w:ascii="Cursive standard" w:hAnsi="Cursive standard"/>
        </w:rPr>
      </w:pPr>
      <w:r>
        <w:rPr>
          <w:rFonts w:ascii="Cursive standard" w:hAnsi="Cursive standard"/>
        </w:rPr>
        <w:t xml:space="preserve">  </w:t>
      </w:r>
    </w:p>
    <w:p w:rsidR="00804AD3" w:rsidRDefault="00804AD3" w:rsidP="00BA509A">
      <w:pPr>
        <w:ind w:right="141"/>
        <w:jc w:val="both"/>
        <w:rPr>
          <w:rFonts w:ascii="Cursive standard" w:hAnsi="Cursive standard"/>
        </w:rPr>
      </w:pPr>
    </w:p>
    <w:p w:rsidR="00804AD3" w:rsidRDefault="00D135DE" w:rsidP="00BA509A">
      <w:pPr>
        <w:ind w:right="141"/>
        <w:jc w:val="both"/>
        <w:rPr>
          <w:rFonts w:ascii="Cursive standard" w:hAnsi="Cursive standard"/>
        </w:rPr>
      </w:pPr>
      <w:r>
        <w:rPr>
          <w:rFonts w:ascii="Candara" w:hAnsi="Candara"/>
          <w:noProof/>
          <w:lang w:val="fr-BE" w:eastAsia="ko-KR"/>
        </w:rPr>
        <w:pict>
          <v:shape id="_x0000_s1033" type="#_x0000_t19" style="position:absolute;left:0;text-align:left;margin-left:161.25pt;margin-top:15.05pt;width:35.5pt;height:43.95pt;rotation:8423440fd;z-index:251663360;mso-position-horizontal-relative:text;mso-position-vertical-relative:text" coordsize="21686,26382" adj="-5913208,838183,86" path="wr-21514,,21686,43200,,,21150,26382nfewr-21514,,21686,43200,,,21150,26382l86,21600nsxe">
            <v:path o:connectlocs="0,0;21150,26382;86,21600"/>
          </v:shape>
        </w:pict>
      </w:r>
    </w:p>
    <w:p w:rsidR="00895C89" w:rsidRDefault="00D135DE" w:rsidP="00BA509A">
      <w:pPr>
        <w:ind w:right="141"/>
        <w:jc w:val="both"/>
        <w:rPr>
          <w:rFonts w:ascii="Cursive standard" w:hAnsi="Cursive standard"/>
        </w:rPr>
      </w:pPr>
      <w:r>
        <w:rPr>
          <w:rFonts w:ascii="Cursive standard" w:hAnsi="Cursive standard"/>
          <w:noProof/>
          <w:lang w:eastAsia="fr-FR"/>
        </w:rPr>
        <w:pict>
          <v:oval id="_x0000_s1041" style="position:absolute;left:0;text-align:left;margin-left:-127.05pt;margin-top:6.8pt;width:28.5pt;height:23.45pt;z-index:251673600"/>
        </w:pict>
      </w:r>
      <w:r>
        <w:rPr>
          <w:rFonts w:ascii="Cursive standard" w:hAnsi="Cursive standard"/>
          <w:noProof/>
          <w:lang w:eastAsia="fr-FR"/>
        </w:rPr>
        <w:pict>
          <v:oval id="_x0000_s1040" style="position:absolute;left:0;text-align:left;margin-left:151.5pt;margin-top:.35pt;width:28.5pt;height:23.45pt;z-index:251672576"/>
        </w:pict>
      </w:r>
      <w:r>
        <w:rPr>
          <w:rFonts w:ascii="Cursive standard" w:hAnsi="Cursive standard"/>
          <w:noProof/>
          <w:lang w:eastAsia="fr-FR"/>
        </w:rPr>
        <w:pict>
          <v:rect id="_x0000_s1042" style="position:absolute;left:0;text-align:left;margin-left:291.45pt;margin-top:19.95pt;width:234.45pt;height:30.35pt;z-index:251674624" stroked="f">
            <v:textbox>
              <w:txbxContent>
                <w:p w:rsidR="00895C89" w:rsidRDefault="00895C89" w:rsidP="00895C89">
                  <w:pPr>
                    <w:ind w:right="141"/>
                    <w:jc w:val="both"/>
                    <w:rPr>
                      <w:rFonts w:ascii="Cursive standard" w:hAnsi="Cursive standard"/>
                    </w:rPr>
                  </w:pPr>
                  <w:r>
                    <w:rPr>
                      <w:rFonts w:ascii="Cursive standard" w:hAnsi="Cursive standard"/>
                    </w:rPr>
                    <w:t>Il s’agit_________________________</w:t>
                  </w:r>
                </w:p>
                <w:p w:rsidR="00895C89" w:rsidRDefault="00895C89"/>
              </w:txbxContent>
            </v:textbox>
          </v:rect>
        </w:pict>
      </w:r>
    </w:p>
    <w:p w:rsidR="00BA509A" w:rsidRDefault="00BA509A" w:rsidP="00BA509A">
      <w:pPr>
        <w:ind w:right="141"/>
        <w:jc w:val="both"/>
        <w:rPr>
          <w:rFonts w:ascii="Cursive standard" w:hAnsi="Cursive standard"/>
        </w:rPr>
      </w:pPr>
      <w:r>
        <w:rPr>
          <w:rFonts w:ascii="Cursive standard" w:hAnsi="Cursive standard"/>
        </w:rPr>
        <w:t>Il s’agit ____________________________</w:t>
      </w:r>
    </w:p>
    <w:p w:rsidR="00804AD3" w:rsidRPr="00895C89" w:rsidRDefault="00804AD3" w:rsidP="00804AD3">
      <w:pPr>
        <w:pStyle w:val="Paragraphedeliste"/>
        <w:numPr>
          <w:ilvl w:val="0"/>
          <w:numId w:val="6"/>
        </w:numPr>
        <w:ind w:right="141"/>
        <w:jc w:val="both"/>
        <w:rPr>
          <w:rFonts w:ascii="Candara" w:hAnsi="Candara"/>
          <w:b/>
          <w:sz w:val="24"/>
          <w:szCs w:val="24"/>
        </w:rPr>
      </w:pPr>
      <w:bookmarkStart w:id="0" w:name="_GoBack"/>
      <w:bookmarkEnd w:id="0"/>
      <w:r w:rsidRPr="00895C89">
        <w:rPr>
          <w:rFonts w:ascii="Candara" w:hAnsi="Candara"/>
          <w:b/>
          <w:sz w:val="24"/>
          <w:szCs w:val="24"/>
        </w:rPr>
        <w:t xml:space="preserve">Trouve les </w:t>
      </w:r>
      <w:r w:rsidR="00585BF2">
        <w:rPr>
          <w:rFonts w:ascii="Candara" w:hAnsi="Candara"/>
          <w:b/>
          <w:sz w:val="24"/>
          <w:szCs w:val="24"/>
        </w:rPr>
        <w:t xml:space="preserve">2 </w:t>
      </w:r>
      <w:r w:rsidRPr="00895C89">
        <w:rPr>
          <w:rFonts w:ascii="Candara" w:hAnsi="Candara"/>
          <w:b/>
          <w:sz w:val="24"/>
          <w:szCs w:val="24"/>
        </w:rPr>
        <w:t xml:space="preserve">échelles de réduction utilisées pour construire les </w:t>
      </w:r>
      <w:proofErr w:type="spellStart"/>
      <w:r w:rsidRPr="00895C89">
        <w:rPr>
          <w:rFonts w:ascii="Candara" w:hAnsi="Candara"/>
          <w:b/>
          <w:sz w:val="24"/>
          <w:szCs w:val="24"/>
        </w:rPr>
        <w:t>fig</w:t>
      </w:r>
      <w:proofErr w:type="spellEnd"/>
      <w:r w:rsidRPr="00895C89">
        <w:rPr>
          <w:rFonts w:ascii="Candara" w:hAnsi="Candara"/>
          <w:b/>
          <w:sz w:val="24"/>
          <w:szCs w:val="24"/>
        </w:rPr>
        <w:t xml:space="preserve"> B et C par rapport à la fig. A.</w:t>
      </w:r>
    </w:p>
    <w:tbl>
      <w:tblPr>
        <w:tblStyle w:val="Grilledutableau"/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04AD3" w:rsidTr="00064B92">
        <w:trPr>
          <w:trHeight w:val="397"/>
          <w:jc w:val="center"/>
        </w:trPr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tcBorders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  <w:lef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Pr="004D3430" w:rsidRDefault="00804AD3" w:rsidP="00064B92">
            <w:pPr>
              <w:rPr>
                <w:b/>
                <w:sz w:val="24"/>
                <w:szCs w:val="26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tcBorders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D135DE" w:rsidP="00064B92">
            <w:pPr>
              <w:rPr>
                <w:sz w:val="24"/>
                <w:szCs w:val="26"/>
                <w:u w:val="single"/>
              </w:rPr>
            </w:pPr>
            <w:r>
              <w:rPr>
                <w:noProof/>
                <w:sz w:val="24"/>
                <w:szCs w:val="26"/>
                <w:u w:val="single"/>
                <w:lang w:eastAsia="fr-FR"/>
              </w:rPr>
              <w:pict>
                <v:roundrect id="_x0000_s1043" style="position:absolute;margin-left:3pt;margin-top:-.55pt;width:46.95pt;height:30.1pt;z-index:251675648;mso-position-horizontal-relative:text;mso-position-vertical-relative:text" arcsize="10923f">
                  <v:textbox style="mso-next-textbox:#_x0000_s1043">
                    <w:txbxContent>
                      <w:p w:rsidR="005042BC" w:rsidRDefault="005042BC">
                        <w:r>
                          <w:t>Fig. A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tcBorders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tcBorders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8" w:space="0" w:color="auto"/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8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shd w:val="clear" w:color="000000" w:fill="auto"/>
          </w:tcPr>
          <w:p w:rsidR="00804AD3" w:rsidRDefault="00D135DE" w:rsidP="00064B92">
            <w:pPr>
              <w:rPr>
                <w:sz w:val="24"/>
                <w:szCs w:val="26"/>
                <w:u w:val="single"/>
              </w:rPr>
            </w:pPr>
            <w:r>
              <w:rPr>
                <w:noProof/>
                <w:sz w:val="24"/>
                <w:szCs w:val="26"/>
                <w:u w:val="single"/>
                <w:lang w:eastAsia="fr-FR"/>
              </w:rPr>
              <w:pict>
                <v:roundrect id="_x0000_s1044" style="position:absolute;margin-left:11.45pt;margin-top:6.6pt;width:46.95pt;height:30.1pt;z-index:251676672;mso-position-horizontal-relative:text;mso-position-vertical-relative:text" arcsize="10923f">
                  <v:textbox style="mso-next-textbox:#_x0000_s1044">
                    <w:txbxContent>
                      <w:p w:rsidR="005042BC" w:rsidRDefault="005042BC" w:rsidP="005042BC">
                        <w:r>
                          <w:t>Fig. B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D135DE" w:rsidP="00064B92">
            <w:pPr>
              <w:rPr>
                <w:sz w:val="24"/>
                <w:szCs w:val="26"/>
                <w:u w:val="single"/>
              </w:rPr>
            </w:pPr>
            <w:r>
              <w:rPr>
                <w:noProof/>
                <w:sz w:val="24"/>
                <w:szCs w:val="26"/>
                <w:u w:val="single"/>
                <w:lang w:eastAsia="fr-FR"/>
              </w:rPr>
              <w:pict>
                <v:roundrect id="_x0000_s1045" style="position:absolute;margin-left:.8pt;margin-top:6.6pt;width:46.95pt;height:30.1pt;z-index:251677696;mso-position-horizontal-relative:text;mso-position-vertical-relative:text" arcsize="10923f">
                  <v:textbox style="mso-next-textbox:#_x0000_s1045">
                    <w:txbxContent>
                      <w:p w:rsidR="005042BC" w:rsidRDefault="005042BC" w:rsidP="005042BC">
                        <w:r>
                          <w:t>Fig. C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  <w:left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D135DE" w:rsidP="00064B92">
            <w:pPr>
              <w:rPr>
                <w:sz w:val="24"/>
                <w:szCs w:val="26"/>
                <w:u w:val="single"/>
              </w:rPr>
            </w:pPr>
            <w:r>
              <w:rPr>
                <w:noProof/>
                <w:lang w:eastAsia="fr-FR"/>
              </w:rPr>
              <w:pict>
                <v:rect id="_x0000_s1037" style="position:absolute;margin-left:13.1pt;margin-top:-.6pt;width:49.5pt;height:20.25pt;z-index:251668480;mso-position-horizontal-relative:text;mso-position-vertical-relative:text" filled="f" strokeweight="1.5pt"/>
              </w:pict>
            </w: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804AD3" w:rsidTr="00064B92">
        <w:trPr>
          <w:trHeight w:val="397"/>
          <w:jc w:val="center"/>
        </w:trPr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right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2" w:space="0" w:color="auto"/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left w:val="single" w:sz="12" w:space="0" w:color="auto"/>
            </w:tcBorders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804AD3" w:rsidRDefault="00804AD3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5042BC" w:rsidTr="00064B92">
        <w:trPr>
          <w:trHeight w:val="397"/>
          <w:jc w:val="center"/>
        </w:trPr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5042BC" w:rsidRDefault="005042BC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tcBorders>
              <w:top w:val="single" w:sz="12" w:space="0" w:color="auto"/>
            </w:tcBorders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</w:tr>
      <w:tr w:rsidR="005042BC" w:rsidTr="00064B92">
        <w:trPr>
          <w:trHeight w:val="397"/>
          <w:jc w:val="center"/>
        </w:trPr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jc w:val="center"/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  <w:tc>
          <w:tcPr>
            <w:tcW w:w="397" w:type="dxa"/>
            <w:shd w:val="clear" w:color="000000" w:fill="auto"/>
          </w:tcPr>
          <w:p w:rsidR="005042BC" w:rsidRDefault="005042BC" w:rsidP="00064B92">
            <w:pPr>
              <w:rPr>
                <w:sz w:val="24"/>
                <w:szCs w:val="26"/>
                <w:u w:val="single"/>
              </w:rPr>
            </w:pPr>
          </w:p>
        </w:tc>
      </w:tr>
    </w:tbl>
    <w:p w:rsidR="00A127A9" w:rsidRPr="00804AD3" w:rsidRDefault="00A127A9" w:rsidP="00804AD3">
      <w:pPr>
        <w:ind w:right="141"/>
        <w:jc w:val="both"/>
        <w:rPr>
          <w:rFonts w:ascii="Cursive standard" w:hAnsi="Cursive standard"/>
        </w:rPr>
      </w:pPr>
    </w:p>
    <w:tbl>
      <w:tblPr>
        <w:tblStyle w:val="Grilledutableau"/>
        <w:tblpPr w:leftFromText="141" w:rightFromText="141" w:vertAnchor="text" w:horzAnchor="page" w:tblpX="7310" w:tblpY="84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585BF2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585BF2">
            <w:pPr>
              <w:rPr>
                <w:sz w:val="16"/>
                <w:szCs w:val="16"/>
                <w:u w:val="single"/>
              </w:rPr>
            </w:pPr>
          </w:p>
        </w:tc>
      </w:tr>
    </w:tbl>
    <w:p w:rsidR="00585BF2" w:rsidRPr="00585BF2" w:rsidRDefault="00585BF2" w:rsidP="00FD0BE9">
      <w:pPr>
        <w:pStyle w:val="Paragraphedeliste"/>
        <w:numPr>
          <w:ilvl w:val="0"/>
          <w:numId w:val="6"/>
        </w:numPr>
        <w:rPr>
          <w:sz w:val="32"/>
          <w:szCs w:val="32"/>
        </w:rPr>
      </w:pPr>
      <w:r>
        <w:rPr>
          <w:rFonts w:ascii="Candara" w:hAnsi="Candar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222250</wp:posOffset>
            </wp:positionH>
            <wp:positionV relativeFrom="paragraph">
              <wp:posOffset>341630</wp:posOffset>
            </wp:positionV>
            <wp:extent cx="3435985" cy="1881505"/>
            <wp:effectExtent l="19050" t="0" r="0" b="0"/>
            <wp:wrapSquare wrapText="bothSides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70AD" w:rsidRPr="005042BC">
        <w:rPr>
          <w:rFonts w:ascii="Candara" w:hAnsi="Candara"/>
          <w:b/>
          <w:sz w:val="24"/>
          <w:szCs w:val="24"/>
        </w:rPr>
        <w:t>Reproduis cette figure à l’échelle « un demi » (1/2).</w:t>
      </w:r>
      <w:r w:rsidR="003970AD" w:rsidRPr="00A127A9">
        <w:rPr>
          <w:rFonts w:ascii="Candara" w:hAnsi="Candara" w:cs="Times New Roman"/>
          <w:b/>
          <w:sz w:val="24"/>
          <w:szCs w:val="24"/>
        </w:rPr>
        <w:t xml:space="preserve">             </w:t>
      </w: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D135DE" w:rsidP="00585BF2">
      <w:pPr>
        <w:rPr>
          <w:rFonts w:ascii="Candara" w:hAnsi="Candara" w:cs="Times New Roman"/>
          <w:b/>
          <w:sz w:val="24"/>
          <w:szCs w:val="24"/>
        </w:rPr>
      </w:pPr>
      <w:r>
        <w:rPr>
          <w:rFonts w:ascii="Candara" w:hAnsi="Candara" w:cs="Times New Roman"/>
          <w:b/>
          <w:noProof/>
          <w:sz w:val="24"/>
          <w:szCs w:val="24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-12.3pt;margin-top:19.2pt;width:38.55pt;height:0;z-index:251679744" o:connectortype="straight">
            <v:stroke endarrow="block"/>
          </v:shape>
        </w:pict>
      </w: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FD0BE9" w:rsidRPr="00585BF2" w:rsidRDefault="00585BF2" w:rsidP="00FD0BE9">
      <w:pPr>
        <w:pStyle w:val="Paragraphedeliste"/>
        <w:numPr>
          <w:ilvl w:val="0"/>
          <w:numId w:val="6"/>
        </w:numPr>
        <w:rPr>
          <w:b/>
          <w:sz w:val="24"/>
          <w:szCs w:val="24"/>
        </w:rPr>
      </w:pPr>
      <w:r w:rsidRPr="00585BF2">
        <w:rPr>
          <w:b/>
          <w:sz w:val="24"/>
          <w:szCs w:val="24"/>
        </w:rPr>
        <w:t>Que signifie une échelle 1/ 50 ?</w:t>
      </w:r>
    </w:p>
    <w:p w:rsidR="00585BF2" w:rsidRDefault="00585BF2" w:rsidP="00585BF2">
      <w:pPr>
        <w:rPr>
          <w:sz w:val="24"/>
          <w:szCs w:val="24"/>
        </w:rPr>
      </w:pPr>
      <w:r w:rsidRPr="00585BF2">
        <w:rPr>
          <w:sz w:val="24"/>
          <w:szCs w:val="24"/>
        </w:rPr>
        <w:t>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…………………………………….</w:t>
      </w:r>
    </w:p>
    <w:tbl>
      <w:tblPr>
        <w:tblStyle w:val="Grilledutableau"/>
        <w:tblpPr w:leftFromText="141" w:rightFromText="141" w:vertAnchor="text" w:horzAnchor="page" w:tblpX="7310" w:tblpY="842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  <w:tr w:rsidR="00585BF2" w:rsidTr="008445F0">
        <w:trPr>
          <w:trHeight w:val="340"/>
        </w:trPr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585BF2" w:rsidRPr="00585BF2" w:rsidRDefault="00585BF2" w:rsidP="008445F0">
            <w:pPr>
              <w:rPr>
                <w:sz w:val="16"/>
                <w:szCs w:val="16"/>
                <w:u w:val="single"/>
              </w:rPr>
            </w:pPr>
          </w:p>
        </w:tc>
      </w:tr>
    </w:tbl>
    <w:p w:rsidR="00585BF2" w:rsidRPr="00585BF2" w:rsidRDefault="00585BF2" w:rsidP="00585BF2">
      <w:pPr>
        <w:rPr>
          <w:sz w:val="10"/>
          <w:szCs w:val="10"/>
        </w:rPr>
      </w:pPr>
    </w:p>
    <w:p w:rsidR="00585BF2" w:rsidRPr="00585BF2" w:rsidRDefault="00585BF2" w:rsidP="00585BF2">
      <w:pPr>
        <w:pStyle w:val="Paragraphedeliste"/>
        <w:numPr>
          <w:ilvl w:val="0"/>
          <w:numId w:val="13"/>
        </w:numPr>
        <w:rPr>
          <w:sz w:val="32"/>
          <w:szCs w:val="32"/>
        </w:rPr>
      </w:pPr>
      <w:r>
        <w:rPr>
          <w:rFonts w:ascii="Candara" w:hAnsi="Candar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222250</wp:posOffset>
            </wp:positionH>
            <wp:positionV relativeFrom="paragraph">
              <wp:posOffset>347980</wp:posOffset>
            </wp:positionV>
            <wp:extent cx="3435985" cy="1881505"/>
            <wp:effectExtent l="19050" t="0" r="0" b="0"/>
            <wp:wrapSquare wrapText="bothSides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42BC">
        <w:rPr>
          <w:rFonts w:ascii="Candara" w:hAnsi="Candara"/>
          <w:b/>
          <w:sz w:val="24"/>
          <w:szCs w:val="24"/>
        </w:rPr>
        <w:t>Reproduis cette figure à l’échelle « un demi » (1/2).</w:t>
      </w:r>
      <w:r w:rsidRPr="00A127A9">
        <w:rPr>
          <w:rFonts w:ascii="Candara" w:hAnsi="Candara" w:cs="Times New Roman"/>
          <w:b/>
          <w:sz w:val="24"/>
          <w:szCs w:val="24"/>
        </w:rPr>
        <w:t xml:space="preserve">             </w:t>
      </w: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D135DE" w:rsidP="00585BF2">
      <w:pPr>
        <w:rPr>
          <w:rFonts w:ascii="Candara" w:hAnsi="Candara" w:cs="Times New Roman"/>
          <w:b/>
          <w:sz w:val="24"/>
          <w:szCs w:val="24"/>
        </w:rPr>
      </w:pPr>
      <w:r>
        <w:rPr>
          <w:rFonts w:ascii="Candara" w:hAnsi="Candara" w:cs="Times New Roman"/>
          <w:b/>
          <w:noProof/>
          <w:sz w:val="24"/>
          <w:szCs w:val="24"/>
          <w:lang w:eastAsia="fr-FR"/>
        </w:rPr>
        <w:pict>
          <v:shape id="_x0000_s1050" type="#_x0000_t32" style="position:absolute;margin-left:-12.3pt;margin-top:19.2pt;width:38.55pt;height:0;z-index:251682816" o:connectortype="straight">
            <v:stroke endarrow="block"/>
          </v:shape>
        </w:pict>
      </w: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Pr="00585BF2" w:rsidRDefault="00585BF2" w:rsidP="00585BF2">
      <w:pPr>
        <w:pStyle w:val="Paragraphedeliste"/>
        <w:numPr>
          <w:ilvl w:val="0"/>
          <w:numId w:val="13"/>
        </w:numPr>
        <w:rPr>
          <w:b/>
          <w:sz w:val="24"/>
          <w:szCs w:val="24"/>
        </w:rPr>
      </w:pPr>
      <w:r w:rsidRPr="00585BF2">
        <w:rPr>
          <w:b/>
          <w:sz w:val="24"/>
          <w:szCs w:val="24"/>
        </w:rPr>
        <w:t>Que signifie une échelle 1/ 50 ?</w:t>
      </w:r>
    </w:p>
    <w:p w:rsidR="00585BF2" w:rsidRDefault="00585BF2" w:rsidP="00585BF2">
      <w:pPr>
        <w:rPr>
          <w:sz w:val="24"/>
          <w:szCs w:val="24"/>
        </w:rPr>
      </w:pPr>
      <w:r w:rsidRPr="00585BF2">
        <w:rPr>
          <w:sz w:val="24"/>
          <w:szCs w:val="24"/>
        </w:rPr>
        <w:t>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…………………………………….</w:t>
      </w:r>
    </w:p>
    <w:p w:rsidR="00585BF2" w:rsidRPr="00585BF2" w:rsidRDefault="00585BF2" w:rsidP="00585BF2">
      <w:pPr>
        <w:rPr>
          <w:sz w:val="10"/>
          <w:szCs w:val="10"/>
        </w:rPr>
      </w:pPr>
    </w:p>
    <w:p w:rsidR="00585BF2" w:rsidRPr="00585BF2" w:rsidRDefault="00585BF2" w:rsidP="00585BF2">
      <w:pPr>
        <w:pStyle w:val="Paragraphedeliste"/>
        <w:numPr>
          <w:ilvl w:val="0"/>
          <w:numId w:val="14"/>
        </w:numPr>
        <w:rPr>
          <w:sz w:val="32"/>
          <w:szCs w:val="32"/>
        </w:rPr>
      </w:pPr>
      <w:r>
        <w:rPr>
          <w:rFonts w:ascii="Candara" w:hAnsi="Candara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222250</wp:posOffset>
            </wp:positionH>
            <wp:positionV relativeFrom="paragraph">
              <wp:posOffset>343535</wp:posOffset>
            </wp:positionV>
            <wp:extent cx="3435985" cy="1881505"/>
            <wp:effectExtent l="19050" t="0" r="0" b="0"/>
            <wp:wrapSquare wrapText="bothSides"/>
            <wp:docPr id="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985" cy="1881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42BC">
        <w:rPr>
          <w:rFonts w:ascii="Candara" w:hAnsi="Candara"/>
          <w:b/>
          <w:sz w:val="24"/>
          <w:szCs w:val="24"/>
        </w:rPr>
        <w:t>Reproduis cette figure à l’échelle « un demi » (1/2).</w:t>
      </w:r>
      <w:r w:rsidRPr="00A127A9">
        <w:rPr>
          <w:rFonts w:ascii="Candara" w:hAnsi="Candara" w:cs="Times New Roman"/>
          <w:b/>
          <w:sz w:val="24"/>
          <w:szCs w:val="24"/>
        </w:rPr>
        <w:t xml:space="preserve">             </w:t>
      </w:r>
    </w:p>
    <w:tbl>
      <w:tblPr>
        <w:tblStyle w:val="Grilledutableau"/>
        <w:tblpPr w:leftFromText="141" w:rightFromText="141" w:vertAnchor="text" w:horzAnchor="page" w:tblpX="7294" w:tblpY="155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  <w:tr w:rsidR="00D75413" w:rsidTr="00D75413">
        <w:trPr>
          <w:trHeight w:val="340"/>
        </w:trPr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  <w:tc>
          <w:tcPr>
            <w:tcW w:w="340" w:type="dxa"/>
            <w:shd w:val="clear" w:color="000000" w:fill="auto"/>
          </w:tcPr>
          <w:p w:rsidR="00D75413" w:rsidRPr="00585BF2" w:rsidRDefault="00D75413" w:rsidP="00D75413">
            <w:pPr>
              <w:rPr>
                <w:sz w:val="16"/>
                <w:szCs w:val="16"/>
                <w:u w:val="single"/>
              </w:rPr>
            </w:pPr>
          </w:p>
        </w:tc>
      </w:tr>
    </w:tbl>
    <w:p w:rsidR="00585BF2" w:rsidRPr="00585BF2" w:rsidRDefault="00585BF2" w:rsidP="00585BF2">
      <w:pPr>
        <w:pStyle w:val="Paragraphedeliste"/>
        <w:ind w:left="1080"/>
        <w:rPr>
          <w:sz w:val="32"/>
          <w:szCs w:val="32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D135DE" w:rsidP="00585BF2">
      <w:pPr>
        <w:rPr>
          <w:rFonts w:ascii="Candara" w:hAnsi="Candara" w:cs="Times New Roman"/>
          <w:b/>
          <w:sz w:val="24"/>
          <w:szCs w:val="24"/>
        </w:rPr>
      </w:pPr>
      <w:r>
        <w:rPr>
          <w:rFonts w:ascii="Candara" w:hAnsi="Candara" w:cs="Times New Roman"/>
          <w:b/>
          <w:noProof/>
          <w:sz w:val="24"/>
          <w:szCs w:val="24"/>
          <w:lang w:eastAsia="fr-FR"/>
        </w:rPr>
        <w:pict>
          <v:shape id="_x0000_s1051" type="#_x0000_t32" style="position:absolute;margin-left:-12.3pt;margin-top:19.2pt;width:38.55pt;height:0;z-index:251685888" o:connectortype="straight">
            <v:stroke endarrow="block"/>
          </v:shape>
        </w:pict>
      </w: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Default="00585BF2" w:rsidP="00585BF2">
      <w:pPr>
        <w:rPr>
          <w:rFonts w:ascii="Candara" w:hAnsi="Candara" w:cs="Times New Roman"/>
          <w:b/>
          <w:sz w:val="24"/>
          <w:szCs w:val="24"/>
        </w:rPr>
      </w:pPr>
    </w:p>
    <w:p w:rsidR="00585BF2" w:rsidRPr="00585BF2" w:rsidRDefault="00585BF2" w:rsidP="00585BF2">
      <w:pPr>
        <w:pStyle w:val="Paragraphedeliste"/>
        <w:numPr>
          <w:ilvl w:val="0"/>
          <w:numId w:val="14"/>
        </w:numPr>
        <w:rPr>
          <w:b/>
          <w:sz w:val="24"/>
          <w:szCs w:val="24"/>
        </w:rPr>
      </w:pPr>
      <w:r w:rsidRPr="00585BF2">
        <w:rPr>
          <w:b/>
          <w:sz w:val="24"/>
          <w:szCs w:val="24"/>
        </w:rPr>
        <w:t>Que signifie une échelle 1/ 50 ?</w:t>
      </w:r>
    </w:p>
    <w:p w:rsidR="00585BF2" w:rsidRPr="00585BF2" w:rsidRDefault="00585BF2" w:rsidP="00585BF2">
      <w:pPr>
        <w:rPr>
          <w:sz w:val="24"/>
          <w:szCs w:val="24"/>
        </w:rPr>
      </w:pPr>
      <w:r w:rsidRPr="00585BF2">
        <w:rPr>
          <w:sz w:val="24"/>
          <w:szCs w:val="24"/>
        </w:rPr>
        <w:t>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…………………………………….</w:t>
      </w:r>
    </w:p>
    <w:sectPr w:rsidR="00585BF2" w:rsidRPr="00585BF2" w:rsidSect="003970AD">
      <w:pgSz w:w="11906" w:h="16838"/>
      <w:pgMar w:top="567" w:right="70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sive standard">
    <w:panose1 w:val="00000000000000000000"/>
    <w:charset w:val="00"/>
    <w:family w:val="auto"/>
    <w:pitch w:val="variable"/>
    <w:sig w:usb0="80000027" w:usb1="0000000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C388C"/>
    <w:multiLevelType w:val="hybridMultilevel"/>
    <w:tmpl w:val="F2C2A2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236AF"/>
    <w:multiLevelType w:val="hybridMultilevel"/>
    <w:tmpl w:val="A7167C1E"/>
    <w:lvl w:ilvl="0" w:tplc="F6DE3F0A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608CC"/>
    <w:multiLevelType w:val="hybridMultilevel"/>
    <w:tmpl w:val="6448BC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91C4D"/>
    <w:multiLevelType w:val="hybridMultilevel"/>
    <w:tmpl w:val="9DC2AD64"/>
    <w:lvl w:ilvl="0" w:tplc="AE5A2E2C">
      <w:start w:val="4"/>
      <w:numFmt w:val="decimal"/>
      <w:lvlText w:val="%1."/>
      <w:lvlJc w:val="left"/>
      <w:pPr>
        <w:ind w:left="1080" w:hanging="360"/>
      </w:pPr>
      <w:rPr>
        <w:rFonts w:ascii="Candara" w:hAnsi="Candara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F238D4"/>
    <w:multiLevelType w:val="hybridMultilevel"/>
    <w:tmpl w:val="797E62EA"/>
    <w:lvl w:ilvl="0" w:tplc="F984FDE8">
      <w:start w:val="4"/>
      <w:numFmt w:val="decimal"/>
      <w:lvlText w:val="%1."/>
      <w:lvlJc w:val="left"/>
      <w:pPr>
        <w:ind w:left="1080" w:hanging="360"/>
      </w:pPr>
      <w:rPr>
        <w:rFonts w:ascii="Candara" w:hAnsi="Candara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A1E7007"/>
    <w:multiLevelType w:val="hybridMultilevel"/>
    <w:tmpl w:val="20F84332"/>
    <w:lvl w:ilvl="0" w:tplc="359AAEF2">
      <w:start w:val="4"/>
      <w:numFmt w:val="decimal"/>
      <w:lvlText w:val="%1."/>
      <w:lvlJc w:val="left"/>
      <w:pPr>
        <w:ind w:left="1080" w:hanging="360"/>
      </w:pPr>
      <w:rPr>
        <w:rFonts w:ascii="Candara" w:hAnsi="Candara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3F40EE"/>
    <w:multiLevelType w:val="hybridMultilevel"/>
    <w:tmpl w:val="668EF3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F4694E"/>
    <w:multiLevelType w:val="hybridMultilevel"/>
    <w:tmpl w:val="6680AC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D7A6D"/>
    <w:multiLevelType w:val="hybridMultilevel"/>
    <w:tmpl w:val="73D653DC"/>
    <w:lvl w:ilvl="0" w:tplc="0B34282C">
      <w:start w:val="4"/>
      <w:numFmt w:val="decimal"/>
      <w:lvlText w:val="%1."/>
      <w:lvlJc w:val="left"/>
      <w:pPr>
        <w:ind w:left="1080" w:hanging="360"/>
      </w:pPr>
      <w:rPr>
        <w:rFonts w:ascii="Candara" w:hAnsi="Candara" w:hint="default"/>
        <w:b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0717B7"/>
    <w:multiLevelType w:val="hybridMultilevel"/>
    <w:tmpl w:val="A7167C1E"/>
    <w:lvl w:ilvl="0" w:tplc="F6DE3F0A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8300D4"/>
    <w:multiLevelType w:val="hybridMultilevel"/>
    <w:tmpl w:val="A7167C1E"/>
    <w:lvl w:ilvl="0" w:tplc="F6DE3F0A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A6EE4"/>
    <w:multiLevelType w:val="hybridMultilevel"/>
    <w:tmpl w:val="A7167C1E"/>
    <w:lvl w:ilvl="0" w:tplc="F6DE3F0A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C159ED"/>
    <w:multiLevelType w:val="hybridMultilevel"/>
    <w:tmpl w:val="A7167C1E"/>
    <w:lvl w:ilvl="0" w:tplc="F6DE3F0A">
      <w:start w:val="1"/>
      <w:numFmt w:val="decimal"/>
      <w:lvlText w:val="%1."/>
      <w:lvlJc w:val="left"/>
      <w:pPr>
        <w:ind w:left="720" w:hanging="360"/>
      </w:pPr>
      <w:rPr>
        <w:rFonts w:ascii="Candara" w:hAnsi="Candara" w:hint="default"/>
        <w:b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923E2"/>
    <w:multiLevelType w:val="hybridMultilevel"/>
    <w:tmpl w:val="2C786AEE"/>
    <w:lvl w:ilvl="0" w:tplc="9ED4CEC6">
      <w:start w:val="1"/>
      <w:numFmt w:val="bullet"/>
      <w:lvlText w:val="-"/>
      <w:lvlJc w:val="left"/>
      <w:pPr>
        <w:ind w:left="720" w:hanging="360"/>
      </w:pPr>
      <w:rPr>
        <w:rFonts w:ascii="Candara" w:eastAsiaTheme="minorHAnsi" w:hAnsi="Candar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3"/>
  </w:num>
  <w:num w:numId="5">
    <w:abstractNumId w:val="7"/>
  </w:num>
  <w:num w:numId="6">
    <w:abstractNumId w:val="11"/>
  </w:num>
  <w:num w:numId="7">
    <w:abstractNumId w:val="10"/>
  </w:num>
  <w:num w:numId="8">
    <w:abstractNumId w:val="12"/>
  </w:num>
  <w:num w:numId="9">
    <w:abstractNumId w:val="4"/>
  </w:num>
  <w:num w:numId="10">
    <w:abstractNumId w:val="5"/>
  </w:num>
  <w:num w:numId="11">
    <w:abstractNumId w:val="9"/>
  </w:num>
  <w:num w:numId="12">
    <w:abstractNumId w:val="1"/>
  </w:num>
  <w:num w:numId="13">
    <w:abstractNumId w:val="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604A3"/>
    <w:rsid w:val="002961D7"/>
    <w:rsid w:val="003970AD"/>
    <w:rsid w:val="005042BC"/>
    <w:rsid w:val="00585BF2"/>
    <w:rsid w:val="00804AD3"/>
    <w:rsid w:val="00811091"/>
    <w:rsid w:val="008334CE"/>
    <w:rsid w:val="00895C89"/>
    <w:rsid w:val="009E294C"/>
    <w:rsid w:val="00A127A9"/>
    <w:rsid w:val="00BA509A"/>
    <w:rsid w:val="00C11E76"/>
    <w:rsid w:val="00C9454C"/>
    <w:rsid w:val="00D135DE"/>
    <w:rsid w:val="00D567A0"/>
    <w:rsid w:val="00D75413"/>
    <w:rsid w:val="00F604A3"/>
    <w:rsid w:val="00FD0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  <o:rules v:ext="edit">
        <o:r id="V:Rule1" type="arc" idref="#_x0000_s1038"/>
        <o:r id="V:Rule2" type="arc" idref="#_x0000_s1033"/>
        <o:r id="V:Rule6" type="connector" idref="#_x0000_s1050"/>
        <o:r id="V:Rule7" type="connector" idref="#_x0000_s1047"/>
        <o:r id="V:Rule8" type="connector" idref="#_x0000_s105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7A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604A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D0B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0BE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BA509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</dc:creator>
  <cp:lastModifiedBy>Ecole</cp:lastModifiedBy>
  <cp:revision>2</cp:revision>
  <cp:lastPrinted>2020-02-26T15:57:00Z</cp:lastPrinted>
  <dcterms:created xsi:type="dcterms:W3CDTF">2017-03-30T10:18:00Z</dcterms:created>
  <dcterms:modified xsi:type="dcterms:W3CDTF">2020-02-26T15:58:00Z</dcterms:modified>
</cp:coreProperties>
</file>