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716" w:rsidRPr="009C5892" w:rsidRDefault="00D91716">
      <w:pPr>
        <w:rPr>
          <w:b/>
          <w:bCs/>
          <w:sz w:val="40"/>
          <w:szCs w:val="40"/>
        </w:rPr>
      </w:pPr>
      <w:r w:rsidRPr="009C5892">
        <w:rPr>
          <w:b/>
          <w:bCs/>
          <w:sz w:val="40"/>
          <w:szCs w:val="40"/>
        </w:rPr>
        <w:t>Numération : comment fonctionne notre numération ?</w:t>
      </w:r>
    </w:p>
    <w:p w:rsidR="00D91716" w:rsidRDefault="00D91716"/>
    <w:p w:rsidR="00D91716" w:rsidRPr="009C5892" w:rsidRDefault="00F90DA0" w:rsidP="00D91716">
      <w:pPr>
        <w:rPr>
          <w:rFonts w:ascii="Garamond" w:hAnsi="Garamond"/>
          <w:b/>
          <w:sz w:val="36"/>
          <w:szCs w:val="36"/>
        </w:rPr>
      </w:pPr>
      <w:r w:rsidRPr="009C5892">
        <w:rPr>
          <w:rFonts w:ascii="Garamond" w:hAnsi="Garamond"/>
          <w:b/>
          <w:sz w:val="36"/>
          <w:szCs w:val="36"/>
        </w:rPr>
        <w:t>La n</w:t>
      </w:r>
      <w:r w:rsidR="00D91716" w:rsidRPr="009C5892">
        <w:rPr>
          <w:rFonts w:ascii="Garamond" w:hAnsi="Garamond"/>
          <w:b/>
          <w:sz w:val="36"/>
          <w:szCs w:val="36"/>
        </w:rPr>
        <w:t>umération égyptienne, une autre numération…</w:t>
      </w:r>
    </w:p>
    <w:p w:rsidR="00D91716" w:rsidRDefault="00D91716" w:rsidP="00D91716">
      <w:pPr>
        <w:rPr>
          <w:rFonts w:ascii="Garamond" w:hAnsi="Garamond"/>
        </w:rPr>
      </w:pPr>
    </w:p>
    <w:p w:rsidR="00D91716" w:rsidRDefault="00D91716" w:rsidP="00D91716">
      <w:pPr>
        <w:rPr>
          <w:rFonts w:ascii="Garamond" w:hAnsi="Garamond"/>
        </w:rPr>
      </w:pPr>
      <w:r>
        <w:rPr>
          <w:rFonts w:ascii="Garamond" w:hAnsi="Garamond"/>
        </w:rPr>
        <w:t xml:space="preserve">Voici les inscriptions égyptiennes relevées sur le tombeau du pharaon </w:t>
      </w:r>
      <w:proofErr w:type="spellStart"/>
      <w:r>
        <w:rPr>
          <w:rFonts w:ascii="Garamond" w:hAnsi="Garamond"/>
        </w:rPr>
        <w:t>Sekou</w:t>
      </w:r>
      <w:proofErr w:type="spellEnd"/>
      <w:r>
        <w:rPr>
          <w:rFonts w:ascii="Garamond" w:hAnsi="Garamond"/>
        </w:rPr>
        <w:t>-Ré et leur traduction chiffrée en dessous.</w:t>
      </w:r>
    </w:p>
    <w:p w:rsidR="00D91716" w:rsidRDefault="00D91716" w:rsidP="00D91716">
      <w:pPr>
        <w:rPr>
          <w:rFonts w:ascii="Garamond" w:hAnsi="Garamond"/>
        </w:rPr>
      </w:pPr>
      <w:r>
        <w:rPr>
          <w:rFonts w:ascii="Garamond" w:hAnsi="Garamond"/>
          <w:noProof/>
          <w:lang w:eastAsia="fr-FR"/>
        </w:rPr>
        <w:drawing>
          <wp:anchor distT="0" distB="0" distL="114300" distR="114300" simplePos="0" relativeHeight="251658240" behindDoc="0" locked="0" layoutInCell="1" allowOverlap="1">
            <wp:simplePos x="0" y="0"/>
            <wp:positionH relativeFrom="margin">
              <wp:posOffset>409575</wp:posOffset>
            </wp:positionH>
            <wp:positionV relativeFrom="paragraph">
              <wp:posOffset>6350</wp:posOffset>
            </wp:positionV>
            <wp:extent cx="5048250" cy="1536065"/>
            <wp:effectExtent l="0" t="0" r="0" b="6985"/>
            <wp:wrapSquare wrapText="bothSides"/>
            <wp:docPr id="1" name="Image 1" descr="numeration_egyptien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umeration_egyptiens_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48250" cy="15360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716" w:rsidRDefault="00D91716" w:rsidP="00D91716">
      <w:pPr>
        <w:rPr>
          <w:rFonts w:ascii="Garamond" w:hAnsi="Garamond"/>
        </w:rPr>
      </w:pPr>
    </w:p>
    <w:p w:rsidR="00D91716" w:rsidRDefault="00D91716" w:rsidP="00D91716">
      <w:pPr>
        <w:rPr>
          <w:rFonts w:ascii="Garamond" w:hAnsi="Garamond"/>
        </w:rPr>
      </w:pPr>
    </w:p>
    <w:p w:rsidR="00D91716" w:rsidRDefault="00D91716" w:rsidP="00D91716">
      <w:pPr>
        <w:rPr>
          <w:rFonts w:ascii="Garamond" w:hAnsi="Garamond"/>
        </w:rPr>
      </w:pPr>
    </w:p>
    <w:p w:rsidR="00D91716" w:rsidRDefault="00D91716" w:rsidP="00D91716">
      <w:pPr>
        <w:rPr>
          <w:rFonts w:ascii="Garamond" w:hAnsi="Garamond"/>
        </w:rPr>
      </w:pPr>
    </w:p>
    <w:p w:rsidR="00D91716" w:rsidRDefault="00D91716" w:rsidP="00D91716">
      <w:pPr>
        <w:rPr>
          <w:rFonts w:ascii="Garamond" w:hAnsi="Garamond"/>
        </w:rPr>
      </w:pPr>
    </w:p>
    <w:p w:rsidR="00D91716" w:rsidRDefault="00F90DA0" w:rsidP="00D91716">
      <w:pPr>
        <w:rPr>
          <w:rFonts w:ascii="Garamond" w:hAnsi="Garamond"/>
        </w:rPr>
      </w:pPr>
      <w:r>
        <w:rPr>
          <w:rFonts w:ascii="Garamond" w:hAnsi="Garamond"/>
        </w:rPr>
        <w:t>1</w:t>
      </w:r>
      <w:r w:rsidR="00D91716">
        <w:rPr>
          <w:rFonts w:ascii="Garamond" w:hAnsi="Garamond"/>
        </w:rPr>
        <w:t>) Trouvez ce que chaque symbole représente : ex. l’oiseau = 100 000 dans notre numération (arabe).</w:t>
      </w:r>
    </w:p>
    <w:p w:rsidR="00D91716" w:rsidRDefault="00F90DA0" w:rsidP="00D91716">
      <w:pPr>
        <w:rPr>
          <w:rFonts w:ascii="Garamond" w:hAnsi="Garamond"/>
        </w:rPr>
      </w:pPr>
      <w:r>
        <w:rPr>
          <w:rFonts w:ascii="Garamond" w:hAnsi="Garamond"/>
        </w:rPr>
        <w:t>2</w:t>
      </w:r>
      <w:r w:rsidR="00D91716">
        <w:rPr>
          <w:rFonts w:ascii="Garamond" w:hAnsi="Garamond"/>
        </w:rPr>
        <w:t>) La place des symboles était-elle importante chez les Egyptiens ? Expliquez.</w:t>
      </w:r>
    </w:p>
    <w:p w:rsidR="00D91716" w:rsidRDefault="00F90DA0" w:rsidP="00D91716">
      <w:pPr>
        <w:rPr>
          <w:rFonts w:ascii="Garamond" w:hAnsi="Garamond"/>
        </w:rPr>
      </w:pPr>
      <w:r>
        <w:rPr>
          <w:rFonts w:ascii="Garamond" w:hAnsi="Garamond"/>
        </w:rPr>
        <w:t>3</w:t>
      </w:r>
      <w:r w:rsidR="00D91716">
        <w:rPr>
          <w:rFonts w:ascii="Garamond" w:hAnsi="Garamond"/>
        </w:rPr>
        <w:t>) Et dans notre numération, la place des chiffres est-elle importante ? Expliquez à partir du nombre 111.</w:t>
      </w:r>
    </w:p>
    <w:p w:rsidR="00D91716" w:rsidRPr="00D91716" w:rsidRDefault="00D91716" w:rsidP="00D91716">
      <w:pPr>
        <w:rPr>
          <w:rFonts w:ascii="Garamond" w:hAnsi="Garamond"/>
          <w:b/>
          <w:bCs/>
          <w:sz w:val="28"/>
          <w:szCs w:val="28"/>
        </w:rPr>
      </w:pPr>
      <w:r w:rsidRPr="00D91716">
        <w:rPr>
          <w:rFonts w:ascii="Garamond" w:hAnsi="Garamond"/>
          <w:b/>
          <w:bCs/>
          <w:sz w:val="28"/>
          <w:szCs w:val="28"/>
        </w:rPr>
        <w:t>Pour les plus rapides.</w:t>
      </w:r>
      <w:r w:rsidR="00F90DA0">
        <w:rPr>
          <w:rFonts w:ascii="Garamond" w:hAnsi="Garamond"/>
          <w:b/>
          <w:bCs/>
          <w:sz w:val="28"/>
          <w:szCs w:val="28"/>
        </w:rPr>
        <w:t xml:space="preserve"> </w:t>
      </w:r>
      <w:r w:rsidR="00F90DA0">
        <w:rPr>
          <w:noProof/>
          <w:lang w:eastAsia="fr-FR"/>
        </w:rPr>
        <w:drawing>
          <wp:inline distT="0" distB="0" distL="0" distR="0">
            <wp:extent cx="1162510" cy="485775"/>
            <wp:effectExtent l="0" t="0" r="0" b="0"/>
            <wp:docPr id="3" name="Image 3" descr="RÃ©sultat de recherche d'images pour &quot;guÃ©pard dessi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guÃ©pard dessin&quo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5315" cy="499483"/>
                    </a:xfrm>
                    <a:prstGeom prst="rect">
                      <a:avLst/>
                    </a:prstGeom>
                    <a:noFill/>
                    <a:ln>
                      <a:noFill/>
                    </a:ln>
                  </pic:spPr>
                </pic:pic>
              </a:graphicData>
            </a:graphic>
          </wp:inline>
        </w:drawing>
      </w:r>
    </w:p>
    <w:p w:rsidR="00D91716" w:rsidRPr="00F90DA0" w:rsidRDefault="00D91716" w:rsidP="00D91716">
      <w:pPr>
        <w:rPr>
          <w:rFonts w:ascii="Garamond" w:hAnsi="Garamond"/>
          <w:sz w:val="28"/>
          <w:szCs w:val="28"/>
        </w:rPr>
      </w:pPr>
      <w:r w:rsidRPr="00F90DA0">
        <w:rPr>
          <w:rFonts w:ascii="Garamond" w:hAnsi="Garamond"/>
          <w:sz w:val="28"/>
          <w:szCs w:val="28"/>
        </w:rPr>
        <w:t>1. Ecris avec nos chiffres les nombres égyptiens suivants, d’abord sous la forme d’une somme de chaque groupe de signes égyptiens, puis en calculant le total.</w:t>
      </w:r>
    </w:p>
    <w:p w:rsidR="00D91716" w:rsidRPr="00F90DA0" w:rsidRDefault="00D91716" w:rsidP="00D91716">
      <w:pPr>
        <w:rPr>
          <w:rFonts w:ascii="Garamond" w:hAnsi="Garamond"/>
          <w:sz w:val="28"/>
          <w:szCs w:val="28"/>
        </w:rPr>
      </w:pPr>
      <w:r w:rsidRPr="00F90DA0">
        <w:rPr>
          <w:rFonts w:ascii="Garamond" w:hAnsi="Garamond"/>
          <w:noProof/>
          <w:sz w:val="28"/>
          <w:szCs w:val="28"/>
          <w:lang w:eastAsia="fr-FR"/>
        </w:rPr>
        <w:drawing>
          <wp:anchor distT="0" distB="0" distL="114300" distR="114300" simplePos="0" relativeHeight="251659264" behindDoc="0" locked="0" layoutInCell="1" allowOverlap="1">
            <wp:simplePos x="0" y="0"/>
            <wp:positionH relativeFrom="column">
              <wp:posOffset>845820</wp:posOffset>
            </wp:positionH>
            <wp:positionV relativeFrom="paragraph">
              <wp:posOffset>58420</wp:posOffset>
            </wp:positionV>
            <wp:extent cx="4686300" cy="952500"/>
            <wp:effectExtent l="0" t="0" r="0" b="0"/>
            <wp:wrapSquare wrapText="bothSides"/>
            <wp:docPr id="2" name="Image 2" descr="numeration_egyptiens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umeration_egyptiens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86300" cy="952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91716" w:rsidRPr="00F90DA0" w:rsidRDefault="00D91716" w:rsidP="00D91716">
      <w:pPr>
        <w:rPr>
          <w:rFonts w:ascii="Garamond" w:hAnsi="Garamond"/>
          <w:sz w:val="28"/>
          <w:szCs w:val="28"/>
        </w:rPr>
      </w:pPr>
    </w:p>
    <w:p w:rsidR="00D91716" w:rsidRPr="00F90DA0" w:rsidRDefault="00D91716" w:rsidP="00D91716">
      <w:pPr>
        <w:rPr>
          <w:rFonts w:ascii="Garamond" w:hAnsi="Garamond"/>
          <w:sz w:val="28"/>
          <w:szCs w:val="28"/>
        </w:rPr>
      </w:pPr>
    </w:p>
    <w:p w:rsidR="00D91716" w:rsidRPr="00F90DA0" w:rsidRDefault="00D91716" w:rsidP="00D91716">
      <w:pPr>
        <w:rPr>
          <w:rFonts w:ascii="Garamond" w:hAnsi="Garamond"/>
          <w:sz w:val="28"/>
          <w:szCs w:val="28"/>
        </w:rPr>
      </w:pPr>
    </w:p>
    <w:p w:rsidR="00D91716" w:rsidRPr="00F90DA0" w:rsidRDefault="00D91716" w:rsidP="00D91716">
      <w:pPr>
        <w:rPr>
          <w:rFonts w:ascii="Garamond" w:hAnsi="Garamond"/>
          <w:sz w:val="28"/>
          <w:szCs w:val="28"/>
        </w:rPr>
      </w:pPr>
      <w:r w:rsidRPr="00F90DA0">
        <w:rPr>
          <w:rFonts w:ascii="Garamond" w:hAnsi="Garamond"/>
          <w:sz w:val="28"/>
          <w:szCs w:val="28"/>
        </w:rPr>
        <w:t>2. Ecris avec les signes (chiffres) égyptiens : 18 – 607 – 20 032 – 34 321 - 750 000.</w:t>
      </w:r>
    </w:p>
    <w:p w:rsidR="00D91716" w:rsidRPr="00F90DA0" w:rsidRDefault="00D91716" w:rsidP="00D91716">
      <w:pPr>
        <w:rPr>
          <w:rFonts w:ascii="Garamond" w:hAnsi="Garamond"/>
          <w:sz w:val="28"/>
          <w:szCs w:val="28"/>
        </w:rPr>
      </w:pPr>
    </w:p>
    <w:p w:rsidR="009C5892" w:rsidRDefault="009C5892" w:rsidP="00D91716">
      <w:pPr>
        <w:rPr>
          <w:rFonts w:ascii="Garamond" w:hAnsi="Garamond"/>
          <w:b/>
          <w:bCs/>
          <w:sz w:val="36"/>
          <w:szCs w:val="36"/>
        </w:rPr>
      </w:pPr>
    </w:p>
    <w:p w:rsidR="009C5892" w:rsidRDefault="009C5892" w:rsidP="00D91716">
      <w:pPr>
        <w:rPr>
          <w:rFonts w:ascii="Garamond" w:hAnsi="Garamond"/>
          <w:b/>
          <w:bCs/>
          <w:sz w:val="36"/>
          <w:szCs w:val="36"/>
        </w:rPr>
      </w:pPr>
    </w:p>
    <w:p w:rsidR="009C5892" w:rsidRDefault="009C5892" w:rsidP="00D91716">
      <w:pPr>
        <w:rPr>
          <w:rFonts w:ascii="Garamond" w:hAnsi="Garamond"/>
          <w:b/>
          <w:bCs/>
          <w:sz w:val="36"/>
          <w:szCs w:val="36"/>
        </w:rPr>
      </w:pPr>
      <w:bookmarkStart w:id="0" w:name="_GoBack"/>
      <w:bookmarkEnd w:id="0"/>
    </w:p>
    <w:p w:rsidR="009C5892" w:rsidRDefault="009C5892" w:rsidP="00D91716">
      <w:pPr>
        <w:rPr>
          <w:rFonts w:ascii="Garamond" w:hAnsi="Garamond"/>
          <w:b/>
          <w:bCs/>
          <w:sz w:val="36"/>
          <w:szCs w:val="36"/>
        </w:rPr>
      </w:pPr>
    </w:p>
    <w:p w:rsidR="009C5892" w:rsidRDefault="009C5892" w:rsidP="00D91716">
      <w:pPr>
        <w:rPr>
          <w:rFonts w:ascii="Garamond" w:hAnsi="Garamond"/>
          <w:b/>
          <w:bCs/>
          <w:sz w:val="36"/>
          <w:szCs w:val="36"/>
        </w:rPr>
      </w:pPr>
    </w:p>
    <w:p w:rsidR="001A1FD9" w:rsidRDefault="001A1FD9" w:rsidP="00D91716">
      <w:pPr>
        <w:rPr>
          <w:rFonts w:ascii="Garamond" w:hAnsi="Garamond"/>
          <w:b/>
          <w:bCs/>
          <w:sz w:val="36"/>
          <w:szCs w:val="36"/>
        </w:rPr>
      </w:pPr>
    </w:p>
    <w:p w:rsidR="009C5892" w:rsidRDefault="009C5892" w:rsidP="00D91716">
      <w:pPr>
        <w:rPr>
          <w:rFonts w:ascii="Garamond" w:hAnsi="Garamond"/>
          <w:b/>
          <w:bCs/>
          <w:sz w:val="36"/>
          <w:szCs w:val="36"/>
        </w:rPr>
      </w:pPr>
    </w:p>
    <w:p w:rsidR="00D91716" w:rsidRDefault="00F90DA0" w:rsidP="00D91716">
      <w:pPr>
        <w:rPr>
          <w:rFonts w:ascii="Garamond" w:hAnsi="Garamond"/>
          <w:b/>
          <w:bCs/>
          <w:sz w:val="36"/>
          <w:szCs w:val="36"/>
        </w:rPr>
      </w:pPr>
      <w:r w:rsidRPr="009C5892">
        <w:rPr>
          <w:rFonts w:ascii="Garamond" w:hAnsi="Garamond"/>
          <w:b/>
          <w:bCs/>
          <w:sz w:val="36"/>
          <w:szCs w:val="36"/>
        </w:rPr>
        <w:lastRenderedPageBreak/>
        <w:t>Notre numération.</w:t>
      </w:r>
    </w:p>
    <w:p w:rsidR="009C5892" w:rsidRPr="009C5892" w:rsidRDefault="009C5892" w:rsidP="00D91716">
      <w:pPr>
        <w:rPr>
          <w:rFonts w:ascii="Garamond" w:hAnsi="Garamond"/>
          <w:b/>
          <w:bCs/>
          <w:sz w:val="20"/>
          <w:szCs w:val="20"/>
        </w:rPr>
      </w:pPr>
    </w:p>
    <w:p w:rsidR="009C5892" w:rsidRPr="009C5892" w:rsidRDefault="009C5892" w:rsidP="00D91716">
      <w:pPr>
        <w:rPr>
          <w:rFonts w:ascii="Garamond" w:hAnsi="Garamond"/>
          <w:b/>
          <w:bCs/>
          <w:sz w:val="24"/>
          <w:szCs w:val="24"/>
        </w:rPr>
      </w:pPr>
      <w:r w:rsidRPr="009C5892">
        <w:rPr>
          <w:rFonts w:ascii="Garamond" w:hAnsi="Garamond"/>
          <w:b/>
          <w:bCs/>
          <w:sz w:val="24"/>
          <w:szCs w:val="24"/>
        </w:rPr>
        <w:t>Ecrire des nombres à partir :</w:t>
      </w:r>
    </w:p>
    <w:p w:rsidR="009C5892" w:rsidRDefault="009C5892" w:rsidP="009C5892">
      <w:pPr>
        <w:pStyle w:val="Paragraphedeliste"/>
        <w:numPr>
          <w:ilvl w:val="0"/>
          <w:numId w:val="7"/>
        </w:numPr>
        <w:rPr>
          <w:rFonts w:ascii="Garamond" w:hAnsi="Garamond"/>
          <w:b/>
          <w:bCs/>
          <w:sz w:val="24"/>
          <w:szCs w:val="24"/>
        </w:rPr>
      </w:pPr>
      <w:r w:rsidRPr="009C5892">
        <w:rPr>
          <w:rFonts w:ascii="Garamond" w:hAnsi="Garamond"/>
          <w:b/>
          <w:bCs/>
          <w:sz w:val="24"/>
          <w:szCs w:val="24"/>
        </w:rPr>
        <w:t>de « liasses de billets »</w:t>
      </w:r>
      <w:r>
        <w:rPr>
          <w:rFonts w:ascii="Garamond" w:hAnsi="Garamond"/>
          <w:b/>
          <w:bCs/>
          <w:sz w:val="24"/>
          <w:szCs w:val="24"/>
        </w:rPr>
        <w:t xml:space="preserve"> (projection avec la caméra de la classe)</w:t>
      </w:r>
      <w:r w:rsidRPr="009C5892">
        <w:rPr>
          <w:rFonts w:ascii="Garamond" w:hAnsi="Garamond"/>
          <w:b/>
          <w:bCs/>
          <w:sz w:val="24"/>
          <w:szCs w:val="24"/>
        </w:rPr>
        <w:t>,</w:t>
      </w:r>
    </w:p>
    <w:p w:rsidR="009C5892" w:rsidRPr="009C5892" w:rsidRDefault="009C5892" w:rsidP="009C5892">
      <w:pPr>
        <w:pStyle w:val="Paragraphedeliste"/>
        <w:rPr>
          <w:rFonts w:ascii="Garamond" w:hAnsi="Garamond"/>
          <w:b/>
          <w:bCs/>
          <w:sz w:val="24"/>
          <w:szCs w:val="24"/>
        </w:rPr>
      </w:pPr>
    </w:p>
    <w:p w:rsidR="009C5892" w:rsidRDefault="009C5892" w:rsidP="009C5892">
      <w:pPr>
        <w:pStyle w:val="Paragraphedeliste"/>
        <w:numPr>
          <w:ilvl w:val="0"/>
          <w:numId w:val="7"/>
        </w:numPr>
        <w:rPr>
          <w:rFonts w:ascii="Garamond" w:hAnsi="Garamond"/>
          <w:b/>
          <w:bCs/>
          <w:sz w:val="24"/>
          <w:szCs w:val="24"/>
        </w:rPr>
      </w:pPr>
      <w:r w:rsidRPr="009C5892">
        <w:rPr>
          <w:rFonts w:ascii="Garamond" w:hAnsi="Garamond"/>
          <w:b/>
          <w:bCs/>
          <w:sz w:val="24"/>
          <w:szCs w:val="24"/>
        </w:rPr>
        <w:t>de briques de couleurs (inventer un langage)</w:t>
      </w:r>
      <w:r>
        <w:rPr>
          <w:rFonts w:ascii="Garamond" w:hAnsi="Garamond"/>
          <w:b/>
          <w:bCs/>
          <w:sz w:val="24"/>
          <w:szCs w:val="24"/>
        </w:rPr>
        <w:t>,</w:t>
      </w:r>
    </w:p>
    <w:p w:rsidR="009C5892" w:rsidRPr="009C5892" w:rsidRDefault="009C5892" w:rsidP="009C5892">
      <w:pPr>
        <w:pStyle w:val="Paragraphedeliste"/>
        <w:rPr>
          <w:rFonts w:ascii="Garamond" w:hAnsi="Garamond"/>
          <w:b/>
          <w:bCs/>
          <w:sz w:val="24"/>
          <w:szCs w:val="24"/>
        </w:rPr>
      </w:pPr>
    </w:p>
    <w:p w:rsidR="009C5892" w:rsidRDefault="009C5892" w:rsidP="009C5892">
      <w:pPr>
        <w:pStyle w:val="Paragraphedeliste"/>
        <w:numPr>
          <w:ilvl w:val="0"/>
          <w:numId w:val="7"/>
        </w:numPr>
        <w:rPr>
          <w:rFonts w:ascii="Garamond" w:hAnsi="Garamond"/>
          <w:b/>
          <w:bCs/>
          <w:sz w:val="24"/>
          <w:szCs w:val="24"/>
        </w:rPr>
      </w:pPr>
      <w:r>
        <w:rPr>
          <w:rFonts w:ascii="Garamond" w:hAnsi="Garamond"/>
          <w:b/>
          <w:bCs/>
          <w:sz w:val="24"/>
          <w:szCs w:val="24"/>
        </w:rPr>
        <w:t>trouver le chiffre des… dans 140 cahiers – 254 élèves d’une école - …</w:t>
      </w:r>
    </w:p>
    <w:p w:rsidR="009C5892" w:rsidRPr="009C5892" w:rsidRDefault="009C5892" w:rsidP="009C5892">
      <w:pPr>
        <w:pStyle w:val="Paragraphedeliste"/>
        <w:rPr>
          <w:rFonts w:ascii="Garamond" w:hAnsi="Garamond"/>
          <w:b/>
          <w:bCs/>
          <w:sz w:val="24"/>
          <w:szCs w:val="24"/>
        </w:rPr>
      </w:pPr>
    </w:p>
    <w:p w:rsidR="009C5892" w:rsidRPr="009C5892" w:rsidRDefault="009C5892" w:rsidP="009C5892">
      <w:pPr>
        <w:rPr>
          <w:rFonts w:ascii="Garamond" w:hAnsi="Garamond"/>
          <w:b/>
          <w:bCs/>
          <w:sz w:val="24"/>
          <w:szCs w:val="24"/>
        </w:rPr>
      </w:pPr>
      <w:r w:rsidRPr="009C5892">
        <w:rPr>
          <w:rFonts w:ascii="Garamond" w:hAnsi="Garamond"/>
          <w:b/>
          <w:bCs/>
          <w:sz w:val="24"/>
          <w:szCs w:val="24"/>
        </w:rPr>
        <w:t>A la rentrée 2019.</w:t>
      </w:r>
    </w:p>
    <w:p w:rsidR="009C5892" w:rsidRDefault="009C5892" w:rsidP="009C5892">
      <w:pPr>
        <w:pStyle w:val="Paragraphedeliste"/>
        <w:rPr>
          <w:rFonts w:ascii="Garamond" w:hAnsi="Garamond"/>
          <w:b/>
          <w:bCs/>
          <w:sz w:val="24"/>
          <w:szCs w:val="24"/>
        </w:rPr>
      </w:pPr>
    </w:p>
    <w:p w:rsidR="009C5892" w:rsidRPr="009C5892" w:rsidRDefault="009C5892" w:rsidP="009C5892">
      <w:pPr>
        <w:pStyle w:val="Paragraphedeliste"/>
        <w:rPr>
          <w:rFonts w:ascii="Garamond" w:hAnsi="Garamond"/>
          <w:b/>
          <w:bCs/>
          <w:sz w:val="24"/>
          <w:szCs w:val="24"/>
        </w:rPr>
      </w:pPr>
      <w:r>
        <w:rPr>
          <w:noProof/>
          <w:lang w:eastAsia="fr-FR"/>
        </w:rPr>
        <w:drawing>
          <wp:inline distT="0" distB="0" distL="0" distR="0" wp14:anchorId="2E95B7FD" wp14:editId="28AD2F03">
            <wp:extent cx="3525573" cy="49530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27852" cy="4956202"/>
                    </a:xfrm>
                    <a:prstGeom prst="rect">
                      <a:avLst/>
                    </a:prstGeom>
                  </pic:spPr>
                </pic:pic>
              </a:graphicData>
            </a:graphic>
          </wp:inline>
        </w:drawing>
      </w:r>
    </w:p>
    <w:p w:rsidR="00F90DA0" w:rsidRDefault="00D5695A" w:rsidP="009C5892">
      <w:pPr>
        <w:pStyle w:val="NormalWeb"/>
        <w:shd w:val="clear" w:color="auto" w:fill="FFFFFF"/>
        <w:spacing w:before="120" w:beforeAutospacing="0" w:after="120" w:afterAutospacing="0"/>
        <w:jc w:val="center"/>
      </w:pPr>
      <w:hyperlink w:history="1">
        <w:r w:rsidR="009C5892" w:rsidRPr="003912FA">
          <w:rPr>
            <w:rStyle w:val="Lienhypertexte"/>
          </w:rPr>
          <w:t>http://www4.</w:t>
        </w:r>
        <w:r w:rsidR="009C5892" w:rsidRPr="003912FA">
          <w:rPr>
            <w:rStyle w:val="Lienhypertexte"/>
            <w:noProof/>
          </w:rPr>
          <w:t xml:space="preserve"> </w:t>
        </w:r>
        <w:r w:rsidR="009C5892" w:rsidRPr="003912FA">
          <w:rPr>
            <w:rStyle w:val="Lienhypertexte"/>
          </w:rPr>
          <w:t>ac-nancy-metz.fr/</w:t>
        </w:r>
        <w:proofErr w:type="spellStart"/>
        <w:r w:rsidR="009C5892" w:rsidRPr="003912FA">
          <w:rPr>
            <w:rStyle w:val="Lienhypertexte"/>
          </w:rPr>
          <w:t>ien-gerardmer</w:t>
        </w:r>
        <w:proofErr w:type="spellEnd"/>
        <w:r w:rsidR="009C5892" w:rsidRPr="003912FA">
          <w:rPr>
            <w:rStyle w:val="Lienhypertexte"/>
          </w:rPr>
          <w:t>/glisse-nombre/</w:t>
        </w:r>
      </w:hyperlink>
      <w:r w:rsidR="009C5892" w:rsidRPr="00BF3C5D">
        <w:rPr>
          <w:noProof/>
        </w:rPr>
        <w:drawing>
          <wp:inline distT="0" distB="0" distL="0" distR="0" wp14:anchorId="1FE9E916" wp14:editId="6B9FB600">
            <wp:extent cx="4993441" cy="18478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06103" cy="1852536"/>
                    </a:xfrm>
                    <a:prstGeom prst="rect">
                      <a:avLst/>
                    </a:prstGeom>
                  </pic:spPr>
                </pic:pic>
              </a:graphicData>
            </a:graphic>
          </wp:inline>
        </w:drawing>
      </w:r>
    </w:p>
    <w:p w:rsidR="009C5892" w:rsidRDefault="009C5892" w:rsidP="00F90DA0">
      <w:pPr>
        <w:pStyle w:val="NormalWeb"/>
        <w:shd w:val="clear" w:color="auto" w:fill="FFFFFF"/>
        <w:spacing w:before="120" w:beforeAutospacing="0" w:after="120" w:afterAutospacing="0"/>
        <w:rPr>
          <w:rFonts w:ascii="Arial" w:hAnsi="Arial" w:cs="Arial"/>
          <w:color w:val="000000" w:themeColor="text1"/>
          <w:sz w:val="21"/>
          <w:szCs w:val="21"/>
        </w:rPr>
      </w:pPr>
    </w:p>
    <w:p w:rsidR="00F90DA0" w:rsidRDefault="00BE7B4C" w:rsidP="00F90DA0">
      <w:pPr>
        <w:pStyle w:val="NormalWeb"/>
        <w:shd w:val="clear" w:color="auto" w:fill="FFFFFF"/>
        <w:spacing w:before="120" w:beforeAutospacing="0" w:after="120" w:afterAutospacing="0"/>
        <w:rPr>
          <w:rFonts w:ascii="Arial" w:hAnsi="Arial" w:cs="Arial"/>
          <w:color w:val="000000" w:themeColor="text1"/>
          <w:sz w:val="21"/>
          <w:szCs w:val="21"/>
        </w:rPr>
      </w:pPr>
      <w:r w:rsidRPr="00BE7B4C">
        <w:rPr>
          <w:rFonts w:ascii="Arial" w:hAnsi="Arial" w:cs="Arial"/>
          <w:b/>
          <w:bCs/>
          <w:color w:val="000000" w:themeColor="text1"/>
          <w:sz w:val="30"/>
          <w:szCs w:val="30"/>
        </w:rPr>
        <w:lastRenderedPageBreak/>
        <w:t>Histoire des mathématiques</w:t>
      </w:r>
      <w:r>
        <w:rPr>
          <w:rFonts w:ascii="Arial" w:hAnsi="Arial" w:cs="Arial"/>
          <w:color w:val="000000" w:themeColor="text1"/>
          <w:sz w:val="21"/>
          <w:szCs w:val="21"/>
        </w:rPr>
        <w:t xml:space="preserve"> (</w:t>
      </w:r>
      <w:r w:rsidR="00F90DA0">
        <w:rPr>
          <w:rFonts w:ascii="Arial" w:hAnsi="Arial" w:cs="Arial"/>
          <w:color w:val="000000" w:themeColor="text1"/>
          <w:sz w:val="21"/>
          <w:szCs w:val="21"/>
        </w:rPr>
        <w:t xml:space="preserve">Source : </w:t>
      </w:r>
      <w:hyperlink r:id="rId11" w:history="1">
        <w:r w:rsidR="00F90DA0">
          <w:rPr>
            <w:rStyle w:val="Lienhypertexte"/>
          </w:rPr>
          <w:t>https://fr.wikipedia.org/wiki/Num%C3%A9ration</w:t>
        </w:r>
      </w:hyperlink>
      <w:r w:rsidR="00F90DA0">
        <w:t xml:space="preserve"> </w:t>
      </w:r>
      <w:r>
        <w:t>).</w:t>
      </w:r>
    </w:p>
    <w:p w:rsidR="00F90DA0" w:rsidRDefault="00F90DA0" w:rsidP="00F90DA0">
      <w:pPr>
        <w:pStyle w:val="NormalWeb"/>
        <w:shd w:val="clear" w:color="auto" w:fill="FFFFFF"/>
        <w:spacing w:before="120" w:beforeAutospacing="0" w:after="120" w:afterAutospacing="0"/>
        <w:rPr>
          <w:rFonts w:ascii="Arial" w:hAnsi="Arial" w:cs="Arial"/>
          <w:color w:val="000000" w:themeColor="text1"/>
          <w:sz w:val="21"/>
          <w:szCs w:val="21"/>
        </w:rPr>
      </w:pPr>
    </w:p>
    <w:p w:rsidR="00F90DA0" w:rsidRPr="00F90DA0" w:rsidRDefault="00F90DA0" w:rsidP="00F90DA0">
      <w:pPr>
        <w:pStyle w:val="NormalWeb"/>
        <w:shd w:val="clear" w:color="auto" w:fill="FFFFFF"/>
        <w:spacing w:before="120" w:beforeAutospacing="0" w:after="120" w:afterAutospacing="0"/>
        <w:rPr>
          <w:rFonts w:ascii="Arial" w:hAnsi="Arial" w:cs="Arial"/>
          <w:color w:val="000000" w:themeColor="text1"/>
          <w:sz w:val="21"/>
          <w:szCs w:val="21"/>
        </w:rPr>
      </w:pPr>
      <w:r w:rsidRPr="00F90DA0">
        <w:rPr>
          <w:rFonts w:ascii="Arial" w:hAnsi="Arial" w:cs="Arial"/>
          <w:b/>
          <w:bCs/>
          <w:color w:val="000000" w:themeColor="text1"/>
          <w:sz w:val="21"/>
          <w:szCs w:val="21"/>
        </w:rPr>
        <w:t>Les nombres peuvent être représentés par des signes, par des mots ou par des gestes.</w:t>
      </w:r>
      <w:r w:rsidRPr="00F90DA0">
        <w:rPr>
          <w:rFonts w:ascii="Arial" w:hAnsi="Arial" w:cs="Arial"/>
          <w:color w:val="000000" w:themeColor="text1"/>
          <w:sz w:val="21"/>
          <w:szCs w:val="21"/>
        </w:rPr>
        <w:t xml:space="preserve"> Un ensemble de règles d'utilisation de ces signes, des mots ou des gestes définit un système de numération.</w:t>
      </w:r>
    </w:p>
    <w:p w:rsidR="00F90DA0" w:rsidRPr="00F90DA0" w:rsidRDefault="00F90DA0" w:rsidP="00F90DA0">
      <w:pPr>
        <w:pStyle w:val="NormalWeb"/>
        <w:shd w:val="clear" w:color="auto" w:fill="FFFFFF"/>
        <w:spacing w:before="120" w:beforeAutospacing="0" w:after="120" w:afterAutospacing="0"/>
        <w:rPr>
          <w:rFonts w:ascii="Arial" w:hAnsi="Arial" w:cs="Arial"/>
          <w:color w:val="000000" w:themeColor="text1"/>
          <w:sz w:val="21"/>
          <w:szCs w:val="21"/>
        </w:rPr>
      </w:pPr>
      <w:r w:rsidRPr="00F90DA0">
        <w:rPr>
          <w:rFonts w:ascii="Arial" w:hAnsi="Arial" w:cs="Arial"/>
          <w:color w:val="000000" w:themeColor="text1"/>
          <w:sz w:val="21"/>
          <w:szCs w:val="21"/>
        </w:rPr>
        <w:t>Le premier système de numération, dit </w:t>
      </w:r>
      <w:hyperlink r:id="rId12" w:tooltip="Système unaire" w:history="1">
        <w:r w:rsidRPr="00F90DA0">
          <w:rPr>
            <w:rStyle w:val="Lienhypertexte"/>
            <w:rFonts w:ascii="Arial" w:hAnsi="Arial" w:cs="Arial"/>
            <w:color w:val="000000" w:themeColor="text1"/>
            <w:sz w:val="21"/>
            <w:szCs w:val="21"/>
            <w:u w:val="none"/>
          </w:rPr>
          <w:t>unaire</w:t>
        </w:r>
      </w:hyperlink>
      <w:r w:rsidRPr="00F90DA0">
        <w:rPr>
          <w:rFonts w:ascii="Arial" w:hAnsi="Arial" w:cs="Arial"/>
          <w:color w:val="000000" w:themeColor="text1"/>
          <w:sz w:val="21"/>
          <w:szCs w:val="21"/>
        </w:rPr>
        <w:t>, est celui qui est présenté ci-dessus avec les objets témoins. Il est cependant peu pratique, surtout lorsque les nombres deviennent élevés. Le comptage implique alors la constitution d'un système de numération. La solution consiste en effet à grouper les quantités par paquets, et constituer ainsi une </w:t>
      </w:r>
      <w:hyperlink r:id="rId13" w:tooltip="Base (arithmétique)" w:history="1">
        <w:r w:rsidRPr="00F90DA0">
          <w:rPr>
            <w:rStyle w:val="Lienhypertexte"/>
            <w:rFonts w:ascii="Arial" w:hAnsi="Arial" w:cs="Arial"/>
            <w:color w:val="000000" w:themeColor="text1"/>
            <w:sz w:val="21"/>
            <w:szCs w:val="21"/>
            <w:u w:val="none"/>
          </w:rPr>
          <w:t>base de numération</w:t>
        </w:r>
      </w:hyperlink>
      <w:r w:rsidRPr="00F90DA0">
        <w:rPr>
          <w:rFonts w:ascii="Arial" w:hAnsi="Arial" w:cs="Arial"/>
          <w:color w:val="000000" w:themeColor="text1"/>
          <w:sz w:val="21"/>
          <w:szCs w:val="21"/>
        </w:rPr>
        <w:t>. La manière d'écrire le nombre en chiffres cadre plus ou moins avec la manière de prononcer : les deux systèmes se doivent d'utiliser au moins la même base de numération.</w:t>
      </w:r>
    </w:p>
    <w:p w:rsidR="00F90DA0" w:rsidRPr="00F90DA0" w:rsidRDefault="00F90DA0" w:rsidP="00F90DA0">
      <w:pPr>
        <w:pStyle w:val="NormalWeb"/>
        <w:shd w:val="clear" w:color="auto" w:fill="FFFFFF"/>
        <w:spacing w:before="120" w:beforeAutospacing="0" w:after="120" w:afterAutospacing="0"/>
        <w:rPr>
          <w:rFonts w:ascii="Arial" w:hAnsi="Arial" w:cs="Arial"/>
          <w:color w:val="000000" w:themeColor="text1"/>
          <w:sz w:val="21"/>
          <w:szCs w:val="21"/>
        </w:rPr>
      </w:pPr>
      <w:r w:rsidRPr="00F90DA0">
        <w:rPr>
          <w:rFonts w:ascii="Arial" w:hAnsi="Arial" w:cs="Arial"/>
          <w:b/>
          <w:bCs/>
          <w:color w:val="000000" w:themeColor="text1"/>
          <w:sz w:val="21"/>
          <w:szCs w:val="21"/>
        </w:rPr>
        <w:t>Parmi les différentes </w:t>
      </w:r>
      <w:hyperlink r:id="rId14" w:tooltip="Culture" w:history="1">
        <w:r w:rsidRPr="00F90DA0">
          <w:rPr>
            <w:rStyle w:val="Lienhypertexte"/>
            <w:rFonts w:ascii="Arial" w:hAnsi="Arial" w:cs="Arial"/>
            <w:b/>
            <w:bCs/>
            <w:color w:val="000000" w:themeColor="text1"/>
            <w:sz w:val="21"/>
            <w:szCs w:val="21"/>
            <w:u w:val="none"/>
          </w:rPr>
          <w:t>cultures humaines</w:t>
        </w:r>
      </w:hyperlink>
      <w:r w:rsidRPr="00F90DA0">
        <w:rPr>
          <w:rFonts w:ascii="Arial" w:hAnsi="Arial" w:cs="Arial"/>
          <w:b/>
          <w:bCs/>
          <w:color w:val="000000" w:themeColor="text1"/>
          <w:sz w:val="21"/>
          <w:szCs w:val="21"/>
        </w:rPr>
        <w:t>, de nombreux systèmes de numération traditionnels reposent sur les nombres 5, 10 ou 20.</w:t>
      </w:r>
      <w:r w:rsidRPr="00F90DA0">
        <w:rPr>
          <w:rFonts w:ascii="Arial" w:hAnsi="Arial" w:cs="Arial"/>
          <w:color w:val="000000" w:themeColor="text1"/>
          <w:sz w:val="21"/>
          <w:szCs w:val="21"/>
        </w:rPr>
        <w:t xml:space="preserve"> Cela peut s'expliquer par le fait que dans beaucoup de cultures on utilise le comptage sur les 5 </w:t>
      </w:r>
      <w:hyperlink r:id="rId15" w:tooltip="Doigt" w:history="1">
        <w:r w:rsidRPr="00F90DA0">
          <w:rPr>
            <w:rStyle w:val="Lienhypertexte"/>
            <w:rFonts w:ascii="Arial" w:hAnsi="Arial" w:cs="Arial"/>
            <w:color w:val="000000" w:themeColor="text1"/>
            <w:sz w:val="21"/>
            <w:szCs w:val="21"/>
            <w:u w:val="none"/>
          </w:rPr>
          <w:t>doigts</w:t>
        </w:r>
      </w:hyperlink>
      <w:r w:rsidRPr="00F90DA0">
        <w:rPr>
          <w:rFonts w:ascii="Arial" w:hAnsi="Arial" w:cs="Arial"/>
          <w:color w:val="000000" w:themeColor="text1"/>
          <w:sz w:val="21"/>
          <w:szCs w:val="21"/>
        </w:rPr>
        <w:t> de la </w:t>
      </w:r>
      <w:hyperlink r:id="rId16" w:tooltip="Main" w:history="1">
        <w:r w:rsidRPr="00F90DA0">
          <w:rPr>
            <w:rStyle w:val="Lienhypertexte"/>
            <w:rFonts w:ascii="Arial" w:hAnsi="Arial" w:cs="Arial"/>
            <w:color w:val="000000" w:themeColor="text1"/>
            <w:sz w:val="21"/>
            <w:szCs w:val="21"/>
            <w:u w:val="none"/>
          </w:rPr>
          <w:t>main</w:t>
        </w:r>
      </w:hyperlink>
      <w:r w:rsidRPr="00F90DA0">
        <w:rPr>
          <w:rFonts w:ascii="Arial" w:hAnsi="Arial" w:cs="Arial"/>
          <w:color w:val="000000" w:themeColor="text1"/>
          <w:sz w:val="21"/>
          <w:szCs w:val="21"/>
        </w:rPr>
        <w:t>, sur les 10 doigts des deux mains ou les 20 doigts des mains et </w:t>
      </w:r>
      <w:hyperlink r:id="rId17" w:tooltip="Orteil" w:history="1">
        <w:r w:rsidRPr="00F90DA0">
          <w:rPr>
            <w:rStyle w:val="Lienhypertexte"/>
            <w:rFonts w:ascii="Arial" w:hAnsi="Arial" w:cs="Arial"/>
            <w:color w:val="000000" w:themeColor="text1"/>
            <w:sz w:val="21"/>
            <w:szCs w:val="21"/>
            <w:u w:val="none"/>
          </w:rPr>
          <w:t>orteils</w:t>
        </w:r>
      </w:hyperlink>
      <w:r w:rsidRPr="00F90DA0">
        <w:rPr>
          <w:rFonts w:ascii="Arial" w:hAnsi="Arial" w:cs="Arial"/>
          <w:color w:val="000000" w:themeColor="text1"/>
          <w:sz w:val="21"/>
          <w:szCs w:val="21"/>
        </w:rPr>
        <w:t> des </w:t>
      </w:r>
      <w:hyperlink r:id="rId18" w:tooltip="Pied (anatomie)" w:history="1">
        <w:r w:rsidRPr="00F90DA0">
          <w:rPr>
            <w:rStyle w:val="Lienhypertexte"/>
            <w:rFonts w:ascii="Arial" w:hAnsi="Arial" w:cs="Arial"/>
            <w:color w:val="000000" w:themeColor="text1"/>
            <w:sz w:val="21"/>
            <w:szCs w:val="21"/>
            <w:u w:val="none"/>
          </w:rPr>
          <w:t>pieds</w:t>
        </w:r>
      </w:hyperlink>
      <w:r w:rsidRPr="00F90DA0">
        <w:rPr>
          <w:rFonts w:ascii="Arial" w:hAnsi="Arial" w:cs="Arial"/>
          <w:color w:val="000000" w:themeColor="text1"/>
          <w:sz w:val="21"/>
          <w:szCs w:val="21"/>
        </w:rPr>
        <w:t>. Ainsi en </w:t>
      </w:r>
      <w:hyperlink r:id="rId19" w:tooltip="Shuar" w:history="1">
        <w:r w:rsidRPr="00F90DA0">
          <w:rPr>
            <w:rStyle w:val="Lienhypertexte"/>
            <w:rFonts w:ascii="Arial" w:hAnsi="Arial" w:cs="Arial"/>
            <w:color w:val="000000" w:themeColor="text1"/>
            <w:sz w:val="21"/>
            <w:szCs w:val="21"/>
            <w:u w:val="none"/>
          </w:rPr>
          <w:t>shuar</w:t>
        </w:r>
      </w:hyperlink>
      <w:r w:rsidRPr="00F90DA0">
        <w:rPr>
          <w:rFonts w:ascii="Arial" w:hAnsi="Arial" w:cs="Arial"/>
          <w:color w:val="000000" w:themeColor="text1"/>
          <w:sz w:val="21"/>
          <w:szCs w:val="21"/>
        </w:rPr>
        <w:t>, le nombre 10 se dit « deux mains »</w:t>
      </w:r>
      <w:hyperlink r:id="rId20" w:anchor="cite_note-1" w:history="1">
        <w:r w:rsidRPr="00F90DA0">
          <w:rPr>
            <w:rStyle w:val="Lienhypertexte"/>
            <w:rFonts w:ascii="Arial" w:hAnsi="Arial" w:cs="Arial"/>
            <w:color w:val="000000" w:themeColor="text1"/>
            <w:sz w:val="17"/>
            <w:szCs w:val="17"/>
            <w:u w:val="none"/>
            <w:vertAlign w:val="superscript"/>
          </w:rPr>
          <w:t>1</w:t>
        </w:r>
      </w:hyperlink>
      <w:r w:rsidRPr="00F90DA0">
        <w:rPr>
          <w:rFonts w:ascii="Arial" w:hAnsi="Arial" w:cs="Arial"/>
          <w:color w:val="000000" w:themeColor="text1"/>
          <w:sz w:val="21"/>
          <w:szCs w:val="21"/>
        </w:rPr>
        <w:t>. De là proviennent les </w:t>
      </w:r>
      <w:hyperlink r:id="rId21" w:tooltip="Chiffres romains" w:history="1">
        <w:r w:rsidRPr="00F90DA0">
          <w:rPr>
            <w:rStyle w:val="Lienhypertexte"/>
            <w:rFonts w:ascii="Arial" w:hAnsi="Arial" w:cs="Arial"/>
            <w:color w:val="000000" w:themeColor="text1"/>
            <w:sz w:val="21"/>
            <w:szCs w:val="21"/>
            <w:u w:val="none"/>
          </w:rPr>
          <w:t>chiffres romains</w:t>
        </w:r>
      </w:hyperlink>
      <w:r w:rsidRPr="00F90DA0">
        <w:rPr>
          <w:rFonts w:ascii="Arial" w:hAnsi="Arial" w:cs="Arial"/>
          <w:color w:val="000000" w:themeColor="text1"/>
          <w:sz w:val="21"/>
          <w:szCs w:val="21"/>
        </w:rPr>
        <w:t> V pour 5 (une main) et X pour 10 (deux mains jointes). Toutefois, certains systèmes de numération peuvent être beaucoup plus limités. Ainsi, en </w:t>
      </w:r>
      <w:proofErr w:type="spellStart"/>
      <w:r w:rsidRPr="00F90DA0">
        <w:rPr>
          <w:rFonts w:ascii="Arial" w:hAnsi="Arial" w:cs="Arial"/>
          <w:color w:val="000000" w:themeColor="text1"/>
          <w:sz w:val="21"/>
          <w:szCs w:val="21"/>
        </w:rPr>
        <w:fldChar w:fldCharType="begin"/>
      </w:r>
      <w:r w:rsidRPr="00F90DA0">
        <w:rPr>
          <w:rFonts w:ascii="Arial" w:hAnsi="Arial" w:cs="Arial"/>
          <w:color w:val="000000" w:themeColor="text1"/>
          <w:sz w:val="21"/>
          <w:szCs w:val="21"/>
        </w:rPr>
        <w:instrText xml:space="preserve"> HYPERLINK "https://fr.wikipedia.org/wiki/Munduruku" \o "Munduruku" </w:instrText>
      </w:r>
      <w:r w:rsidRPr="00F90DA0">
        <w:rPr>
          <w:rFonts w:ascii="Arial" w:hAnsi="Arial" w:cs="Arial"/>
          <w:color w:val="000000" w:themeColor="text1"/>
          <w:sz w:val="21"/>
          <w:szCs w:val="21"/>
        </w:rPr>
        <w:fldChar w:fldCharType="separate"/>
      </w:r>
      <w:r w:rsidRPr="00F90DA0">
        <w:rPr>
          <w:rStyle w:val="Lienhypertexte"/>
          <w:rFonts w:ascii="Arial" w:hAnsi="Arial" w:cs="Arial"/>
          <w:color w:val="000000" w:themeColor="text1"/>
          <w:sz w:val="21"/>
          <w:szCs w:val="21"/>
          <w:u w:val="none"/>
        </w:rPr>
        <w:t>munduruku</w:t>
      </w:r>
      <w:proofErr w:type="spellEnd"/>
      <w:r w:rsidRPr="00F90DA0">
        <w:rPr>
          <w:rFonts w:ascii="Arial" w:hAnsi="Arial" w:cs="Arial"/>
          <w:color w:val="000000" w:themeColor="text1"/>
          <w:sz w:val="21"/>
          <w:szCs w:val="21"/>
        </w:rPr>
        <w:fldChar w:fldCharType="end"/>
      </w:r>
      <w:r w:rsidRPr="00F90DA0">
        <w:rPr>
          <w:rFonts w:ascii="Arial" w:hAnsi="Arial" w:cs="Arial"/>
          <w:color w:val="000000" w:themeColor="text1"/>
          <w:sz w:val="21"/>
          <w:szCs w:val="21"/>
        </w:rPr>
        <w:t>, il n'existe pas de symbole linguistique pour représenter des </w:t>
      </w:r>
      <w:hyperlink r:id="rId22" w:tooltip="Nombre cardinal" w:history="1">
        <w:r w:rsidRPr="00F90DA0">
          <w:rPr>
            <w:rStyle w:val="Lienhypertexte"/>
            <w:rFonts w:ascii="Arial" w:hAnsi="Arial" w:cs="Arial"/>
            <w:color w:val="000000" w:themeColor="text1"/>
            <w:sz w:val="21"/>
            <w:szCs w:val="21"/>
            <w:u w:val="none"/>
          </w:rPr>
          <w:t>cardinaux</w:t>
        </w:r>
      </w:hyperlink>
      <w:r w:rsidRPr="00F90DA0">
        <w:rPr>
          <w:rFonts w:ascii="Arial" w:hAnsi="Arial" w:cs="Arial"/>
          <w:color w:val="000000" w:themeColor="text1"/>
          <w:sz w:val="21"/>
          <w:szCs w:val="21"/>
        </w:rPr>
        <w:t> supérieurs à 5.</w:t>
      </w:r>
    </w:p>
    <w:p w:rsidR="00F90DA0" w:rsidRPr="00F90DA0" w:rsidRDefault="00F90DA0" w:rsidP="00F90DA0">
      <w:pPr>
        <w:pStyle w:val="NormalWeb"/>
        <w:shd w:val="clear" w:color="auto" w:fill="FFFFFF"/>
        <w:spacing w:before="120" w:beforeAutospacing="0" w:after="120" w:afterAutospacing="0"/>
        <w:jc w:val="both"/>
        <w:rPr>
          <w:rFonts w:ascii="Arial" w:hAnsi="Arial" w:cs="Arial"/>
          <w:color w:val="000000" w:themeColor="text1"/>
          <w:sz w:val="21"/>
          <w:szCs w:val="21"/>
        </w:rPr>
      </w:pPr>
      <w:r w:rsidRPr="00F90DA0">
        <w:rPr>
          <w:rFonts w:ascii="Arial" w:hAnsi="Arial" w:cs="Arial"/>
          <w:color w:val="000000" w:themeColor="text1"/>
          <w:sz w:val="21"/>
          <w:szCs w:val="21"/>
        </w:rPr>
        <w:t>On recense plusieurs numérations au cours de l'histoire, propre à une ou plusieurs civilisations, ou à un ou plusieurs peuples. On peut citer, par exemple, les numérations : </w:t>
      </w:r>
      <w:hyperlink r:id="rId23" w:tooltip="Numération à bâtons" w:history="1">
        <w:r w:rsidRPr="00F90DA0">
          <w:rPr>
            <w:rStyle w:val="Lienhypertexte"/>
            <w:rFonts w:ascii="Arial" w:hAnsi="Arial" w:cs="Arial"/>
            <w:color w:val="000000" w:themeColor="text1"/>
            <w:sz w:val="21"/>
            <w:szCs w:val="21"/>
            <w:u w:val="none"/>
          </w:rPr>
          <w:t>à</w:t>
        </w:r>
        <w:r>
          <w:rPr>
            <w:rStyle w:val="Lienhypertexte"/>
            <w:rFonts w:ascii="Arial" w:hAnsi="Arial" w:cs="Arial"/>
            <w:color w:val="000000" w:themeColor="text1"/>
            <w:sz w:val="21"/>
            <w:szCs w:val="21"/>
            <w:u w:val="none"/>
          </w:rPr>
          <w:t xml:space="preserve"> b</w:t>
        </w:r>
        <w:r w:rsidRPr="00F90DA0">
          <w:rPr>
            <w:rStyle w:val="Lienhypertexte"/>
            <w:rFonts w:ascii="Arial" w:hAnsi="Arial" w:cs="Arial"/>
            <w:color w:val="000000" w:themeColor="text1"/>
            <w:sz w:val="21"/>
            <w:szCs w:val="21"/>
            <w:u w:val="none"/>
          </w:rPr>
          <w:t>âtons</w:t>
        </w:r>
      </w:hyperlink>
      <w:r w:rsidRPr="00F90DA0">
        <w:rPr>
          <w:rFonts w:ascii="Arial" w:hAnsi="Arial" w:cs="Arial"/>
          <w:color w:val="000000" w:themeColor="text1"/>
          <w:sz w:val="21"/>
          <w:szCs w:val="21"/>
        </w:rPr>
        <w:t>, </w:t>
      </w:r>
      <w:hyperlink r:id="rId24" w:tooltip="Numération arabe" w:history="1">
        <w:r w:rsidRPr="00F90DA0">
          <w:rPr>
            <w:rStyle w:val="Lienhypertexte"/>
            <w:rFonts w:ascii="Arial" w:hAnsi="Arial" w:cs="Arial"/>
            <w:color w:val="000000" w:themeColor="text1"/>
            <w:sz w:val="21"/>
            <w:szCs w:val="21"/>
            <w:u w:val="none"/>
          </w:rPr>
          <w:t>arabe</w:t>
        </w:r>
      </w:hyperlink>
      <w:r w:rsidRPr="00F90DA0">
        <w:rPr>
          <w:rFonts w:ascii="Arial" w:hAnsi="Arial" w:cs="Arial"/>
          <w:color w:val="000000" w:themeColor="text1"/>
          <w:sz w:val="21"/>
          <w:szCs w:val="21"/>
        </w:rPr>
        <w:t>, </w:t>
      </w:r>
      <w:hyperlink r:id="rId25" w:tooltip="Numération arménienne" w:history="1">
        <w:r w:rsidRPr="00F90DA0">
          <w:rPr>
            <w:rStyle w:val="Lienhypertexte"/>
            <w:rFonts w:ascii="Arial" w:hAnsi="Arial" w:cs="Arial"/>
            <w:color w:val="000000" w:themeColor="text1"/>
            <w:sz w:val="21"/>
            <w:szCs w:val="21"/>
            <w:u w:val="none"/>
          </w:rPr>
          <w:t>arménienne</w:t>
        </w:r>
      </w:hyperlink>
      <w:r w:rsidRPr="00F90DA0">
        <w:rPr>
          <w:rFonts w:ascii="Arial" w:hAnsi="Arial" w:cs="Arial"/>
          <w:color w:val="000000" w:themeColor="text1"/>
          <w:sz w:val="21"/>
          <w:szCs w:val="21"/>
        </w:rPr>
        <w:t>, </w:t>
      </w:r>
      <w:hyperlink r:id="rId26" w:tooltip="Numération chinoise" w:history="1">
        <w:r w:rsidRPr="00F90DA0">
          <w:rPr>
            <w:rStyle w:val="Lienhypertexte"/>
            <w:rFonts w:ascii="Arial" w:hAnsi="Arial" w:cs="Arial"/>
            <w:color w:val="000000" w:themeColor="text1"/>
            <w:sz w:val="21"/>
            <w:szCs w:val="21"/>
            <w:u w:val="none"/>
          </w:rPr>
          <w:t>chinoise</w:t>
        </w:r>
      </w:hyperlink>
      <w:r w:rsidRPr="00F90DA0">
        <w:rPr>
          <w:rFonts w:ascii="Arial" w:hAnsi="Arial" w:cs="Arial"/>
          <w:color w:val="000000" w:themeColor="text1"/>
          <w:sz w:val="21"/>
          <w:szCs w:val="21"/>
        </w:rPr>
        <w:t>, </w:t>
      </w:r>
      <w:hyperlink r:id="rId27" w:tooltip="Numération égyptienne" w:history="1">
        <w:r w:rsidRPr="00F90DA0">
          <w:rPr>
            <w:rStyle w:val="Lienhypertexte"/>
            <w:rFonts w:ascii="Arial" w:hAnsi="Arial" w:cs="Arial"/>
            <w:color w:val="000000" w:themeColor="text1"/>
            <w:sz w:val="21"/>
            <w:szCs w:val="21"/>
            <w:u w:val="none"/>
          </w:rPr>
          <w:t>égyptienne</w:t>
        </w:r>
      </w:hyperlink>
      <w:r w:rsidRPr="00F90DA0">
        <w:rPr>
          <w:rFonts w:ascii="Arial" w:hAnsi="Arial" w:cs="Arial"/>
          <w:color w:val="000000" w:themeColor="text1"/>
          <w:sz w:val="21"/>
          <w:szCs w:val="21"/>
        </w:rPr>
        <w:t>, </w:t>
      </w:r>
      <w:hyperlink r:id="rId28" w:tooltip="Numération éthiopienne" w:history="1">
        <w:r w:rsidRPr="00F90DA0">
          <w:rPr>
            <w:rStyle w:val="Lienhypertexte"/>
            <w:rFonts w:ascii="Arial" w:hAnsi="Arial" w:cs="Arial"/>
            <w:color w:val="000000" w:themeColor="text1"/>
            <w:sz w:val="21"/>
            <w:szCs w:val="21"/>
            <w:u w:val="none"/>
          </w:rPr>
          <w:t>éthiopienne</w:t>
        </w:r>
      </w:hyperlink>
      <w:r w:rsidRPr="00F90DA0">
        <w:rPr>
          <w:rFonts w:ascii="Arial" w:hAnsi="Arial" w:cs="Arial"/>
          <w:color w:val="000000" w:themeColor="text1"/>
          <w:sz w:val="21"/>
          <w:szCs w:val="21"/>
        </w:rPr>
        <w:t>, </w:t>
      </w:r>
      <w:hyperlink r:id="rId29" w:tooltip="Numération étrusque" w:history="1">
        <w:r w:rsidRPr="00F90DA0">
          <w:rPr>
            <w:rStyle w:val="Lienhypertexte"/>
            <w:rFonts w:ascii="Arial" w:hAnsi="Arial" w:cs="Arial"/>
            <w:color w:val="000000" w:themeColor="text1"/>
            <w:sz w:val="21"/>
            <w:szCs w:val="21"/>
            <w:u w:val="none"/>
          </w:rPr>
          <w:t>étrusque</w:t>
        </w:r>
      </w:hyperlink>
      <w:r w:rsidRPr="00F90DA0">
        <w:rPr>
          <w:rFonts w:ascii="Arial" w:hAnsi="Arial" w:cs="Arial"/>
          <w:color w:val="000000" w:themeColor="text1"/>
          <w:sz w:val="21"/>
          <w:szCs w:val="21"/>
        </w:rPr>
        <w:t>, </w:t>
      </w:r>
      <w:hyperlink r:id="rId30" w:tooltip="Numération forestière" w:history="1">
        <w:r w:rsidRPr="00F90DA0">
          <w:rPr>
            <w:rStyle w:val="Lienhypertexte"/>
            <w:rFonts w:ascii="Arial" w:hAnsi="Arial" w:cs="Arial"/>
            <w:color w:val="000000" w:themeColor="text1"/>
            <w:sz w:val="21"/>
            <w:szCs w:val="21"/>
            <w:u w:val="none"/>
          </w:rPr>
          <w:t>forestière</w:t>
        </w:r>
      </w:hyperlink>
      <w:r w:rsidRPr="00F90DA0">
        <w:rPr>
          <w:rFonts w:ascii="Arial" w:hAnsi="Arial" w:cs="Arial"/>
          <w:color w:val="000000" w:themeColor="text1"/>
          <w:sz w:val="21"/>
          <w:szCs w:val="21"/>
        </w:rPr>
        <w:t>, </w:t>
      </w:r>
      <w:hyperlink r:id="rId31" w:tooltip="Numération gotique" w:history="1">
        <w:r w:rsidRPr="00F90DA0">
          <w:rPr>
            <w:rStyle w:val="Lienhypertexte"/>
            <w:rFonts w:ascii="Arial" w:hAnsi="Arial" w:cs="Arial"/>
            <w:color w:val="000000" w:themeColor="text1"/>
            <w:sz w:val="21"/>
            <w:szCs w:val="21"/>
            <w:u w:val="none"/>
          </w:rPr>
          <w:t>gotique</w:t>
        </w:r>
      </w:hyperlink>
      <w:r w:rsidRPr="00F90DA0">
        <w:rPr>
          <w:rFonts w:ascii="Arial" w:hAnsi="Arial" w:cs="Arial"/>
          <w:color w:val="000000" w:themeColor="text1"/>
          <w:sz w:val="21"/>
          <w:szCs w:val="21"/>
        </w:rPr>
        <w:t>, </w:t>
      </w:r>
      <w:hyperlink r:id="rId32" w:tooltip="Numération grecque" w:history="1">
        <w:r w:rsidRPr="00F90DA0">
          <w:rPr>
            <w:rStyle w:val="Lienhypertexte"/>
            <w:rFonts w:ascii="Arial" w:hAnsi="Arial" w:cs="Arial"/>
            <w:color w:val="000000" w:themeColor="text1"/>
            <w:sz w:val="21"/>
            <w:szCs w:val="21"/>
            <w:u w:val="none"/>
          </w:rPr>
          <w:t>grecque</w:t>
        </w:r>
      </w:hyperlink>
      <w:r w:rsidRPr="00F90DA0">
        <w:rPr>
          <w:rFonts w:ascii="Arial" w:hAnsi="Arial" w:cs="Arial"/>
          <w:color w:val="000000" w:themeColor="text1"/>
          <w:sz w:val="21"/>
          <w:szCs w:val="21"/>
        </w:rPr>
        <w:t>, </w:t>
      </w:r>
      <w:hyperlink r:id="rId33" w:tooltip="Numération hébraïque" w:history="1">
        <w:r w:rsidRPr="00F90DA0">
          <w:rPr>
            <w:rStyle w:val="Lienhypertexte"/>
            <w:rFonts w:ascii="Arial" w:hAnsi="Arial" w:cs="Arial"/>
            <w:color w:val="000000" w:themeColor="text1"/>
            <w:sz w:val="21"/>
            <w:szCs w:val="21"/>
            <w:u w:val="none"/>
          </w:rPr>
          <w:t>hébraïque</w:t>
        </w:r>
      </w:hyperlink>
      <w:r w:rsidRPr="00F90DA0">
        <w:rPr>
          <w:rFonts w:ascii="Arial" w:hAnsi="Arial" w:cs="Arial"/>
          <w:color w:val="000000" w:themeColor="text1"/>
          <w:sz w:val="21"/>
          <w:szCs w:val="21"/>
        </w:rPr>
        <w:t>,</w:t>
      </w:r>
      <w:r>
        <w:rPr>
          <w:rFonts w:ascii="Arial" w:hAnsi="Arial" w:cs="Arial"/>
          <w:color w:val="000000" w:themeColor="text1"/>
          <w:sz w:val="21"/>
          <w:szCs w:val="21"/>
        </w:rPr>
        <w:t xml:space="preserve"> </w:t>
      </w:r>
      <w:hyperlink r:id="rId34" w:tooltip="Numération indienne" w:history="1">
        <w:r w:rsidRPr="00F90DA0">
          <w:rPr>
            <w:rStyle w:val="Lienhypertexte"/>
            <w:rFonts w:ascii="Arial" w:hAnsi="Arial" w:cs="Arial"/>
            <w:color w:val="000000" w:themeColor="text1"/>
            <w:sz w:val="21"/>
            <w:szCs w:val="21"/>
            <w:u w:val="none"/>
          </w:rPr>
          <w:t>indienne</w:t>
        </w:r>
      </w:hyperlink>
      <w:r w:rsidRPr="00F90DA0">
        <w:rPr>
          <w:rFonts w:ascii="Arial" w:hAnsi="Arial" w:cs="Arial"/>
          <w:color w:val="000000" w:themeColor="text1"/>
          <w:sz w:val="21"/>
          <w:szCs w:val="21"/>
        </w:rPr>
        <w:t>, </w:t>
      </w:r>
      <w:hyperlink r:id="rId35" w:tooltip="Numération japonaise" w:history="1">
        <w:r w:rsidRPr="00F90DA0">
          <w:rPr>
            <w:rStyle w:val="Lienhypertexte"/>
            <w:rFonts w:ascii="Arial" w:hAnsi="Arial" w:cs="Arial"/>
            <w:color w:val="000000" w:themeColor="text1"/>
            <w:sz w:val="21"/>
            <w:szCs w:val="21"/>
            <w:u w:val="none"/>
          </w:rPr>
          <w:t>japonaise</w:t>
        </w:r>
      </w:hyperlink>
      <w:r w:rsidRPr="00F90DA0">
        <w:rPr>
          <w:rFonts w:ascii="Arial" w:hAnsi="Arial" w:cs="Arial"/>
          <w:color w:val="000000" w:themeColor="text1"/>
          <w:sz w:val="21"/>
          <w:szCs w:val="21"/>
        </w:rPr>
        <w:t>, </w:t>
      </w:r>
      <w:hyperlink r:id="rId36" w:tooltip="Numération maya" w:history="1">
        <w:r w:rsidRPr="00F90DA0">
          <w:rPr>
            <w:rStyle w:val="Lienhypertexte"/>
            <w:rFonts w:ascii="Arial" w:hAnsi="Arial" w:cs="Arial"/>
            <w:color w:val="000000" w:themeColor="text1"/>
            <w:sz w:val="21"/>
            <w:szCs w:val="21"/>
            <w:u w:val="none"/>
          </w:rPr>
          <w:t>maya</w:t>
        </w:r>
      </w:hyperlink>
      <w:r w:rsidRPr="00F90DA0">
        <w:rPr>
          <w:rFonts w:ascii="Arial" w:hAnsi="Arial" w:cs="Arial"/>
          <w:color w:val="000000" w:themeColor="text1"/>
          <w:sz w:val="21"/>
          <w:szCs w:val="21"/>
        </w:rPr>
        <w:t>, </w:t>
      </w:r>
      <w:hyperlink r:id="rId37" w:tooltip="Numération mésopotamienne" w:history="1">
        <w:r w:rsidRPr="00F90DA0">
          <w:rPr>
            <w:rStyle w:val="Lienhypertexte"/>
            <w:rFonts w:ascii="Arial" w:hAnsi="Arial" w:cs="Arial"/>
            <w:color w:val="000000" w:themeColor="text1"/>
            <w:sz w:val="21"/>
            <w:szCs w:val="21"/>
            <w:u w:val="none"/>
          </w:rPr>
          <w:t>mésopotamienne</w:t>
        </w:r>
      </w:hyperlink>
      <w:r w:rsidRPr="00F90DA0">
        <w:rPr>
          <w:rFonts w:ascii="Arial" w:hAnsi="Arial" w:cs="Arial"/>
          <w:color w:val="000000" w:themeColor="text1"/>
          <w:sz w:val="21"/>
          <w:szCs w:val="21"/>
        </w:rPr>
        <w:t>, </w:t>
      </w:r>
      <w:hyperlink r:id="rId38" w:tooltip="Numération mongole" w:history="1">
        <w:r w:rsidRPr="00F90DA0">
          <w:rPr>
            <w:rStyle w:val="Lienhypertexte"/>
            <w:rFonts w:ascii="Arial" w:hAnsi="Arial" w:cs="Arial"/>
            <w:color w:val="000000" w:themeColor="text1"/>
            <w:sz w:val="21"/>
            <w:szCs w:val="21"/>
            <w:u w:val="none"/>
          </w:rPr>
          <w:t>mongole</w:t>
        </w:r>
      </w:hyperlink>
      <w:r w:rsidRPr="00F90DA0">
        <w:rPr>
          <w:rFonts w:ascii="Arial" w:hAnsi="Arial" w:cs="Arial"/>
          <w:color w:val="000000" w:themeColor="text1"/>
          <w:sz w:val="21"/>
          <w:szCs w:val="21"/>
        </w:rPr>
        <w:t>, </w:t>
      </w:r>
      <w:hyperlink r:id="rId39" w:tooltip="Numération romaine" w:history="1">
        <w:r w:rsidRPr="00F90DA0">
          <w:rPr>
            <w:rStyle w:val="Lienhypertexte"/>
            <w:rFonts w:ascii="Arial" w:hAnsi="Arial" w:cs="Arial"/>
            <w:color w:val="000000" w:themeColor="text1"/>
            <w:sz w:val="21"/>
            <w:szCs w:val="21"/>
            <w:u w:val="none"/>
          </w:rPr>
          <w:t>romaine</w:t>
        </w:r>
      </w:hyperlink>
      <w:r w:rsidRPr="00F90DA0">
        <w:rPr>
          <w:rFonts w:ascii="Arial" w:hAnsi="Arial" w:cs="Arial"/>
          <w:color w:val="000000" w:themeColor="text1"/>
          <w:sz w:val="21"/>
          <w:szCs w:val="21"/>
        </w:rPr>
        <w:t>, </w:t>
      </w:r>
      <w:proofErr w:type="spellStart"/>
      <w:r w:rsidR="00D5695A">
        <w:fldChar w:fldCharType="begin"/>
      </w:r>
      <w:r w:rsidR="00D5695A">
        <w:instrText xml:space="preserve"> HYPERLINK "https://fr.wikipedia.org/wiki/Num%C3%A9ration_Suzhou" \o "Numération Suzhou" </w:instrText>
      </w:r>
      <w:r w:rsidR="00D5695A">
        <w:fldChar w:fldCharType="separate"/>
      </w:r>
      <w:r w:rsidRPr="00F90DA0">
        <w:rPr>
          <w:rStyle w:val="Lienhypertexte"/>
          <w:rFonts w:ascii="Arial" w:hAnsi="Arial" w:cs="Arial"/>
          <w:color w:val="000000" w:themeColor="text1"/>
          <w:sz w:val="21"/>
          <w:szCs w:val="21"/>
          <w:u w:val="none"/>
        </w:rPr>
        <w:t>suzhou</w:t>
      </w:r>
      <w:proofErr w:type="spellEnd"/>
      <w:r w:rsidR="00D5695A">
        <w:rPr>
          <w:rStyle w:val="Lienhypertexte"/>
          <w:rFonts w:ascii="Arial" w:hAnsi="Arial" w:cs="Arial"/>
          <w:color w:val="000000" w:themeColor="text1"/>
          <w:sz w:val="21"/>
          <w:szCs w:val="21"/>
          <w:u w:val="none"/>
        </w:rPr>
        <w:fldChar w:fldCharType="end"/>
      </w:r>
      <w:r w:rsidRPr="00F90DA0">
        <w:rPr>
          <w:rFonts w:ascii="Arial" w:hAnsi="Arial" w:cs="Arial"/>
          <w:color w:val="000000" w:themeColor="text1"/>
          <w:sz w:val="21"/>
          <w:szCs w:val="21"/>
        </w:rPr>
        <w:t>, </w:t>
      </w:r>
      <w:hyperlink r:id="rId40" w:tooltip="Numération tchouvache" w:history="1">
        <w:r w:rsidRPr="00F90DA0">
          <w:rPr>
            <w:rStyle w:val="Lienhypertexte"/>
            <w:rFonts w:ascii="Arial" w:hAnsi="Arial" w:cs="Arial"/>
            <w:color w:val="000000" w:themeColor="text1"/>
            <w:sz w:val="21"/>
            <w:szCs w:val="21"/>
            <w:u w:val="none"/>
          </w:rPr>
          <w:t>tchouvache</w:t>
        </w:r>
      </w:hyperlink>
      <w:r w:rsidRPr="00F90DA0">
        <w:rPr>
          <w:rFonts w:ascii="Arial" w:hAnsi="Arial" w:cs="Arial"/>
          <w:color w:val="000000" w:themeColor="text1"/>
          <w:sz w:val="21"/>
          <w:szCs w:val="21"/>
        </w:rPr>
        <w:t>, </w:t>
      </w:r>
      <w:hyperlink r:id="rId41" w:tooltip="Numération thaïe" w:history="1">
        <w:r w:rsidRPr="00F90DA0">
          <w:rPr>
            <w:rStyle w:val="Lienhypertexte"/>
            <w:rFonts w:ascii="Arial" w:hAnsi="Arial" w:cs="Arial"/>
            <w:color w:val="000000" w:themeColor="text1"/>
            <w:sz w:val="21"/>
            <w:szCs w:val="21"/>
            <w:u w:val="none"/>
          </w:rPr>
          <w:t>thaï</w:t>
        </w:r>
      </w:hyperlink>
      <w:r w:rsidRPr="00F90DA0">
        <w:rPr>
          <w:rFonts w:ascii="Arial" w:hAnsi="Arial" w:cs="Arial"/>
          <w:color w:val="000000" w:themeColor="text1"/>
          <w:sz w:val="21"/>
          <w:szCs w:val="21"/>
        </w:rPr>
        <w:t>, etc.</w:t>
      </w:r>
    </w:p>
    <w:p w:rsidR="00F90DA0" w:rsidRPr="00F90DA0" w:rsidRDefault="00F90DA0" w:rsidP="00F90DA0">
      <w:pPr>
        <w:shd w:val="clear" w:color="auto" w:fill="FFFFFF"/>
        <w:spacing w:before="120" w:after="120" w:line="240" w:lineRule="auto"/>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Plusieurs numérations </w:t>
      </w:r>
      <w:hyperlink r:id="rId42" w:tooltip="Fiction" w:history="1">
        <w:r w:rsidRPr="00F90DA0">
          <w:rPr>
            <w:rFonts w:ascii="Arial" w:eastAsia="Times New Roman" w:hAnsi="Arial" w:cs="Arial"/>
            <w:color w:val="000000" w:themeColor="text1"/>
            <w:sz w:val="21"/>
            <w:szCs w:val="21"/>
            <w:lang w:eastAsia="fr-FR"/>
          </w:rPr>
          <w:t>fictionnelles</w:t>
        </w:r>
      </w:hyperlink>
      <w:r w:rsidRPr="00F90DA0">
        <w:rPr>
          <w:rFonts w:ascii="Arial" w:eastAsia="Times New Roman" w:hAnsi="Arial" w:cs="Arial"/>
          <w:color w:val="000000" w:themeColor="text1"/>
          <w:sz w:val="21"/>
          <w:szCs w:val="21"/>
          <w:lang w:eastAsia="fr-FR"/>
        </w:rPr>
        <w:t> ont également été imaginées :</w:t>
      </w:r>
    </w:p>
    <w:p w:rsidR="00F90DA0" w:rsidRPr="00F90DA0" w:rsidRDefault="00F90DA0" w:rsidP="00F90DA0">
      <w:pPr>
        <w:numPr>
          <w:ilvl w:val="0"/>
          <w:numId w:val="1"/>
        </w:numPr>
        <w:shd w:val="clear" w:color="auto" w:fill="FFFFFF"/>
        <w:spacing w:before="100" w:beforeAutospacing="1" w:after="24" w:line="240" w:lineRule="auto"/>
        <w:ind w:left="384"/>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la </w:t>
      </w:r>
      <w:hyperlink r:id="rId43" w:tooltip="Numération Bibi" w:history="1">
        <w:r w:rsidRPr="00F90DA0">
          <w:rPr>
            <w:rFonts w:ascii="Arial" w:eastAsia="Times New Roman" w:hAnsi="Arial" w:cs="Arial"/>
            <w:color w:val="000000" w:themeColor="text1"/>
            <w:sz w:val="21"/>
            <w:szCs w:val="21"/>
            <w:lang w:eastAsia="fr-FR"/>
          </w:rPr>
          <w:t>numération Bibi</w:t>
        </w:r>
      </w:hyperlink>
      <w:r w:rsidRPr="00F90DA0">
        <w:rPr>
          <w:rFonts w:ascii="Arial" w:eastAsia="Times New Roman" w:hAnsi="Arial" w:cs="Arial"/>
          <w:color w:val="000000" w:themeColor="text1"/>
          <w:sz w:val="21"/>
          <w:szCs w:val="21"/>
          <w:lang w:eastAsia="fr-FR"/>
        </w:rPr>
        <w:t xml:space="preserve"> de </w:t>
      </w:r>
      <w:proofErr w:type="spellStart"/>
      <w:r w:rsidRPr="00F90DA0">
        <w:rPr>
          <w:rFonts w:ascii="Arial" w:eastAsia="Times New Roman" w:hAnsi="Arial" w:cs="Arial"/>
          <w:color w:val="000000" w:themeColor="text1"/>
          <w:sz w:val="21"/>
          <w:szCs w:val="21"/>
          <w:lang w:eastAsia="fr-FR"/>
        </w:rPr>
        <w:t>Boby</w:t>
      </w:r>
      <w:proofErr w:type="spellEnd"/>
      <w:r w:rsidRPr="00F90DA0">
        <w:rPr>
          <w:rFonts w:ascii="Arial" w:eastAsia="Times New Roman" w:hAnsi="Arial" w:cs="Arial"/>
          <w:color w:val="000000" w:themeColor="text1"/>
          <w:sz w:val="21"/>
          <w:szCs w:val="21"/>
          <w:lang w:eastAsia="fr-FR"/>
        </w:rPr>
        <w:t xml:space="preserve"> Lapointe ;</w:t>
      </w:r>
    </w:p>
    <w:p w:rsidR="00F90DA0" w:rsidRPr="00F90DA0" w:rsidRDefault="00F90DA0" w:rsidP="00F90DA0">
      <w:pPr>
        <w:numPr>
          <w:ilvl w:val="0"/>
          <w:numId w:val="1"/>
        </w:numPr>
        <w:shd w:val="clear" w:color="auto" w:fill="FFFFFF"/>
        <w:spacing w:before="100" w:beforeAutospacing="1" w:after="24" w:line="240" w:lineRule="auto"/>
        <w:ind w:left="384"/>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la </w:t>
      </w:r>
      <w:hyperlink r:id="rId44" w:anchor="Num%C3%A9ration_D%E2%80%99ni" w:tooltip="Numération D'ni" w:history="1">
        <w:r w:rsidRPr="00F90DA0">
          <w:rPr>
            <w:rFonts w:ascii="Arial" w:eastAsia="Times New Roman" w:hAnsi="Arial" w:cs="Arial"/>
            <w:color w:val="000000" w:themeColor="text1"/>
            <w:sz w:val="21"/>
            <w:szCs w:val="21"/>
            <w:lang w:eastAsia="fr-FR"/>
          </w:rPr>
          <w:t>numération D'ni</w:t>
        </w:r>
      </w:hyperlink>
      <w:r w:rsidRPr="00F90DA0">
        <w:rPr>
          <w:rFonts w:ascii="Arial" w:eastAsia="Times New Roman" w:hAnsi="Arial" w:cs="Arial"/>
          <w:color w:val="000000" w:themeColor="text1"/>
          <w:sz w:val="21"/>
          <w:szCs w:val="21"/>
          <w:lang w:eastAsia="fr-FR"/>
        </w:rPr>
        <w:t> de la saga </w:t>
      </w:r>
      <w:proofErr w:type="spellStart"/>
      <w:r w:rsidRPr="00F90DA0">
        <w:rPr>
          <w:rFonts w:ascii="Arial" w:eastAsia="Times New Roman" w:hAnsi="Arial" w:cs="Arial"/>
          <w:color w:val="000000" w:themeColor="text1"/>
          <w:sz w:val="21"/>
          <w:szCs w:val="21"/>
          <w:lang w:eastAsia="fr-FR"/>
        </w:rPr>
        <w:fldChar w:fldCharType="begin"/>
      </w:r>
      <w:r w:rsidRPr="00F90DA0">
        <w:rPr>
          <w:rFonts w:ascii="Arial" w:eastAsia="Times New Roman" w:hAnsi="Arial" w:cs="Arial"/>
          <w:color w:val="000000" w:themeColor="text1"/>
          <w:sz w:val="21"/>
          <w:szCs w:val="21"/>
          <w:lang w:eastAsia="fr-FR"/>
        </w:rPr>
        <w:instrText xml:space="preserve"> HYPERLINK "https://fr.wikipedia.org/wiki/Myst" \o "Myst" </w:instrText>
      </w:r>
      <w:r w:rsidRPr="00F90DA0">
        <w:rPr>
          <w:rFonts w:ascii="Arial" w:eastAsia="Times New Roman" w:hAnsi="Arial" w:cs="Arial"/>
          <w:color w:val="000000" w:themeColor="text1"/>
          <w:sz w:val="21"/>
          <w:szCs w:val="21"/>
          <w:lang w:eastAsia="fr-FR"/>
        </w:rPr>
        <w:fldChar w:fldCharType="separate"/>
      </w:r>
      <w:r w:rsidRPr="00F90DA0">
        <w:rPr>
          <w:rFonts w:ascii="Arial" w:eastAsia="Times New Roman" w:hAnsi="Arial" w:cs="Arial"/>
          <w:color w:val="000000" w:themeColor="text1"/>
          <w:sz w:val="21"/>
          <w:szCs w:val="21"/>
          <w:lang w:eastAsia="fr-FR"/>
        </w:rPr>
        <w:t>Myst</w:t>
      </w:r>
      <w:proofErr w:type="spellEnd"/>
      <w:r w:rsidRPr="00F90DA0">
        <w:rPr>
          <w:rFonts w:ascii="Arial" w:eastAsia="Times New Roman" w:hAnsi="Arial" w:cs="Arial"/>
          <w:color w:val="000000" w:themeColor="text1"/>
          <w:sz w:val="21"/>
          <w:szCs w:val="21"/>
          <w:lang w:eastAsia="fr-FR"/>
        </w:rPr>
        <w:fldChar w:fldCharType="end"/>
      </w:r>
      <w:r w:rsidRPr="00F90DA0">
        <w:rPr>
          <w:rFonts w:ascii="Arial" w:eastAsia="Times New Roman" w:hAnsi="Arial" w:cs="Arial"/>
          <w:color w:val="000000" w:themeColor="text1"/>
          <w:sz w:val="21"/>
          <w:szCs w:val="21"/>
          <w:lang w:eastAsia="fr-FR"/>
        </w:rPr>
        <w:t>, de base 25, utilisée par la civilisation </w:t>
      </w:r>
      <w:hyperlink r:id="rId45" w:tooltip="D'ni" w:history="1">
        <w:r w:rsidRPr="00F90DA0">
          <w:rPr>
            <w:rFonts w:ascii="Arial" w:eastAsia="Times New Roman" w:hAnsi="Arial" w:cs="Arial"/>
            <w:color w:val="000000" w:themeColor="text1"/>
            <w:sz w:val="21"/>
            <w:szCs w:val="21"/>
            <w:lang w:eastAsia="fr-FR"/>
          </w:rPr>
          <w:t>D'ni</w:t>
        </w:r>
      </w:hyperlink>
      <w:r w:rsidRPr="00F90DA0">
        <w:rPr>
          <w:rFonts w:ascii="Arial" w:eastAsia="Times New Roman" w:hAnsi="Arial" w:cs="Arial"/>
          <w:color w:val="000000" w:themeColor="text1"/>
          <w:sz w:val="21"/>
          <w:szCs w:val="21"/>
          <w:lang w:eastAsia="fr-FR"/>
        </w:rPr>
        <w:t> ;</w:t>
      </w:r>
    </w:p>
    <w:p w:rsidR="00F90DA0" w:rsidRPr="00F90DA0" w:rsidRDefault="00F90DA0" w:rsidP="00F90DA0">
      <w:pPr>
        <w:numPr>
          <w:ilvl w:val="0"/>
          <w:numId w:val="1"/>
        </w:numPr>
        <w:shd w:val="clear" w:color="auto" w:fill="FFFFFF"/>
        <w:spacing w:before="100" w:beforeAutospacing="1" w:after="24" w:line="240" w:lineRule="auto"/>
        <w:ind w:left="384"/>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la </w:t>
      </w:r>
      <w:hyperlink r:id="rId46" w:anchor="Arithm%C3%A9tique_-_compter_en_Shadok" w:tooltip="Les Shadoks" w:history="1">
        <w:r w:rsidRPr="00F90DA0">
          <w:rPr>
            <w:rFonts w:ascii="Arial" w:eastAsia="Times New Roman" w:hAnsi="Arial" w:cs="Arial"/>
            <w:color w:val="000000" w:themeColor="text1"/>
            <w:sz w:val="21"/>
            <w:szCs w:val="21"/>
            <w:lang w:eastAsia="fr-FR"/>
          </w:rPr>
          <w:t xml:space="preserve">numération </w:t>
        </w:r>
        <w:proofErr w:type="spellStart"/>
        <w:r w:rsidRPr="00F90DA0">
          <w:rPr>
            <w:rFonts w:ascii="Arial" w:eastAsia="Times New Roman" w:hAnsi="Arial" w:cs="Arial"/>
            <w:color w:val="000000" w:themeColor="text1"/>
            <w:sz w:val="21"/>
            <w:szCs w:val="21"/>
            <w:lang w:eastAsia="fr-FR"/>
          </w:rPr>
          <w:t>Shadok</w:t>
        </w:r>
        <w:proofErr w:type="spellEnd"/>
      </w:hyperlink>
      <w:r w:rsidRPr="00F90DA0">
        <w:rPr>
          <w:rFonts w:ascii="Arial" w:eastAsia="Times New Roman" w:hAnsi="Arial" w:cs="Arial"/>
          <w:color w:val="000000" w:themeColor="text1"/>
          <w:sz w:val="21"/>
          <w:szCs w:val="21"/>
          <w:lang w:eastAsia="fr-FR"/>
        </w:rPr>
        <w:t xml:space="preserve">, quaternaire, utilisant les chiffres Ga, Bu, </w:t>
      </w:r>
      <w:proofErr w:type="spellStart"/>
      <w:r w:rsidRPr="00F90DA0">
        <w:rPr>
          <w:rFonts w:ascii="Arial" w:eastAsia="Times New Roman" w:hAnsi="Arial" w:cs="Arial"/>
          <w:color w:val="000000" w:themeColor="text1"/>
          <w:sz w:val="21"/>
          <w:szCs w:val="21"/>
          <w:lang w:eastAsia="fr-FR"/>
        </w:rPr>
        <w:t>Zo</w:t>
      </w:r>
      <w:proofErr w:type="spellEnd"/>
      <w:r w:rsidRPr="00F90DA0">
        <w:rPr>
          <w:rFonts w:ascii="Arial" w:eastAsia="Times New Roman" w:hAnsi="Arial" w:cs="Arial"/>
          <w:color w:val="000000" w:themeColor="text1"/>
          <w:sz w:val="21"/>
          <w:szCs w:val="21"/>
          <w:lang w:eastAsia="fr-FR"/>
        </w:rPr>
        <w:t xml:space="preserve"> et Meu.</w:t>
      </w:r>
    </w:p>
    <w:p w:rsidR="00F90DA0" w:rsidRPr="00F90DA0" w:rsidRDefault="00F90DA0" w:rsidP="00F90DA0">
      <w:pPr>
        <w:shd w:val="clear" w:color="auto" w:fill="FFFFFF"/>
        <w:spacing w:before="120" w:after="120" w:line="240" w:lineRule="auto"/>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On peut caractériser une numération de différentes manières.</w:t>
      </w:r>
    </w:p>
    <w:p w:rsidR="00F90DA0" w:rsidRPr="00F90DA0" w:rsidRDefault="00F90DA0" w:rsidP="00F90DA0">
      <w:pPr>
        <w:numPr>
          <w:ilvl w:val="0"/>
          <w:numId w:val="2"/>
        </w:numPr>
        <w:shd w:val="clear" w:color="auto" w:fill="FFFFFF"/>
        <w:spacing w:before="100" w:beforeAutospacing="1" w:after="24" w:line="240" w:lineRule="auto"/>
        <w:ind w:left="384"/>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Par le type de nombres représentés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une numération </w:t>
      </w:r>
      <w:hyperlink r:id="rId47" w:tooltip="Nombre cardinal" w:history="1">
        <w:r w:rsidRPr="00F90DA0">
          <w:rPr>
            <w:rFonts w:ascii="Arial" w:eastAsia="Times New Roman" w:hAnsi="Arial" w:cs="Arial"/>
            <w:color w:val="000000" w:themeColor="text1"/>
            <w:sz w:val="21"/>
            <w:szCs w:val="21"/>
            <w:lang w:eastAsia="fr-FR"/>
          </w:rPr>
          <w:t>cardinale</w:t>
        </w:r>
      </w:hyperlink>
      <w:r w:rsidRPr="00F90DA0">
        <w:rPr>
          <w:rFonts w:ascii="Arial" w:eastAsia="Times New Roman" w:hAnsi="Arial" w:cs="Arial"/>
          <w:color w:val="000000" w:themeColor="text1"/>
          <w:sz w:val="21"/>
          <w:szCs w:val="21"/>
          <w:lang w:eastAsia="fr-FR"/>
        </w:rPr>
        <w:t>, ou arithmétique, vise à </w:t>
      </w:r>
      <w:hyperlink r:id="rId48" w:tooltip="Représentation" w:history="1">
        <w:r w:rsidRPr="00F90DA0">
          <w:rPr>
            <w:rFonts w:ascii="Arial" w:eastAsia="Times New Roman" w:hAnsi="Arial" w:cs="Arial"/>
            <w:color w:val="000000" w:themeColor="text1"/>
            <w:sz w:val="21"/>
            <w:szCs w:val="21"/>
            <w:lang w:eastAsia="fr-FR"/>
          </w:rPr>
          <w:t>représenter</w:t>
        </w:r>
      </w:hyperlink>
      <w:r w:rsidRPr="00F90DA0">
        <w:rPr>
          <w:rFonts w:ascii="Arial" w:eastAsia="Times New Roman" w:hAnsi="Arial" w:cs="Arial"/>
          <w:color w:val="000000" w:themeColor="text1"/>
          <w:sz w:val="21"/>
          <w:szCs w:val="21"/>
          <w:lang w:eastAsia="fr-FR"/>
        </w:rPr>
        <w:t> des </w:t>
      </w:r>
      <w:hyperlink r:id="rId49" w:tooltip="Quantité" w:history="1">
        <w:r w:rsidRPr="00F90DA0">
          <w:rPr>
            <w:rFonts w:ascii="Arial" w:eastAsia="Times New Roman" w:hAnsi="Arial" w:cs="Arial"/>
            <w:color w:val="000000" w:themeColor="text1"/>
            <w:sz w:val="21"/>
            <w:szCs w:val="21"/>
            <w:lang w:eastAsia="fr-FR"/>
          </w:rPr>
          <w:t>quantités</w:t>
        </w:r>
      </w:hyperlink>
      <w:r w:rsidRPr="00F90DA0">
        <w:rPr>
          <w:rFonts w:ascii="Arial" w:eastAsia="Times New Roman" w:hAnsi="Arial" w:cs="Arial"/>
          <w:color w:val="000000" w:themeColor="text1"/>
          <w:sz w:val="21"/>
          <w:szCs w:val="21"/>
          <w:lang w:eastAsia="fr-FR"/>
        </w:rPr>
        <w:t>, des </w:t>
      </w:r>
      <w:hyperlink r:id="rId50" w:tooltip="Proportion" w:history="1">
        <w:r w:rsidRPr="00F90DA0">
          <w:rPr>
            <w:rFonts w:ascii="Arial" w:eastAsia="Times New Roman" w:hAnsi="Arial" w:cs="Arial"/>
            <w:color w:val="000000" w:themeColor="text1"/>
            <w:sz w:val="21"/>
            <w:szCs w:val="21"/>
            <w:lang w:eastAsia="fr-FR"/>
          </w:rPr>
          <w:t>proportions</w:t>
        </w:r>
      </w:hyperlink>
      <w:r w:rsidRPr="00F90DA0">
        <w:rPr>
          <w:rFonts w:ascii="Arial" w:eastAsia="Times New Roman" w:hAnsi="Arial" w:cs="Arial"/>
          <w:color w:val="000000" w:themeColor="text1"/>
          <w:sz w:val="21"/>
          <w:szCs w:val="21"/>
          <w:lang w:eastAsia="fr-FR"/>
        </w:rPr>
        <w:t> ou des </w:t>
      </w:r>
      <w:hyperlink r:id="rId51" w:tooltip="Grandeur physique" w:history="1">
        <w:r w:rsidRPr="00F90DA0">
          <w:rPr>
            <w:rFonts w:ascii="Arial" w:eastAsia="Times New Roman" w:hAnsi="Arial" w:cs="Arial"/>
            <w:color w:val="000000" w:themeColor="text1"/>
            <w:sz w:val="21"/>
            <w:szCs w:val="21"/>
            <w:lang w:eastAsia="fr-FR"/>
          </w:rPr>
          <w:t>grandeurs</w:t>
        </w:r>
      </w:hyperlink>
      <w:r w:rsidRPr="00F90DA0">
        <w:rPr>
          <w:rFonts w:ascii="Arial" w:eastAsia="Times New Roman" w:hAnsi="Arial" w:cs="Arial"/>
          <w:color w:val="000000" w:themeColor="text1"/>
          <w:sz w:val="21"/>
          <w:szCs w:val="21"/>
          <w:lang w:eastAsia="fr-FR"/>
        </w:rPr>
        <w:t>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w:t>
      </w:r>
      <w:hyperlink r:id="rId52" w:tooltip="Nombre ordinal" w:history="1">
        <w:r w:rsidRPr="00F90DA0">
          <w:rPr>
            <w:rFonts w:ascii="Arial" w:eastAsia="Times New Roman" w:hAnsi="Arial" w:cs="Arial"/>
            <w:color w:val="000000" w:themeColor="text1"/>
            <w:sz w:val="21"/>
            <w:szCs w:val="21"/>
            <w:lang w:eastAsia="fr-FR"/>
          </w:rPr>
          <w:t>ordinale</w:t>
        </w:r>
      </w:hyperlink>
      <w:r w:rsidRPr="00F90DA0">
        <w:rPr>
          <w:rFonts w:ascii="Arial" w:eastAsia="Times New Roman" w:hAnsi="Arial" w:cs="Arial"/>
          <w:color w:val="000000" w:themeColor="text1"/>
          <w:sz w:val="21"/>
          <w:szCs w:val="21"/>
          <w:lang w:eastAsia="fr-FR"/>
        </w:rPr>
        <w:t> vise à ordonner un ensemble et à identifier chaque élément de cet ensemble par son rang.</w:t>
      </w:r>
    </w:p>
    <w:p w:rsidR="00F90DA0" w:rsidRPr="00F90DA0" w:rsidRDefault="00F90DA0" w:rsidP="00F90DA0">
      <w:pPr>
        <w:numPr>
          <w:ilvl w:val="0"/>
          <w:numId w:val="3"/>
        </w:numPr>
        <w:shd w:val="clear" w:color="auto" w:fill="FFFFFF"/>
        <w:spacing w:before="100" w:beforeAutospacing="1" w:after="24" w:line="240" w:lineRule="auto"/>
        <w:ind w:left="768"/>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Par la </w:t>
      </w:r>
      <w:hyperlink r:id="rId53" w:tooltip="Base (arithmétique)" w:history="1">
        <w:r w:rsidRPr="00F90DA0">
          <w:rPr>
            <w:rFonts w:ascii="Arial" w:eastAsia="Times New Roman" w:hAnsi="Arial" w:cs="Arial"/>
            <w:color w:val="000000" w:themeColor="text1"/>
            <w:sz w:val="21"/>
            <w:szCs w:val="21"/>
            <w:lang w:eastAsia="fr-FR"/>
          </w:rPr>
          <w:t>base</w:t>
        </w:r>
      </w:hyperlink>
      <w:r w:rsidRPr="00F90DA0">
        <w:rPr>
          <w:rFonts w:ascii="Arial" w:eastAsia="Times New Roman" w:hAnsi="Arial" w:cs="Arial"/>
          <w:color w:val="000000" w:themeColor="text1"/>
          <w:sz w:val="21"/>
          <w:szCs w:val="21"/>
          <w:lang w:eastAsia="fr-FR"/>
        </w:rPr>
        <w:t> utilisée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concernant les bases courantes, on parle, par exemple, de numération </w:t>
      </w:r>
      <w:hyperlink r:id="rId54" w:tooltip="Système binaire" w:history="1">
        <w:r w:rsidRPr="00F90DA0">
          <w:rPr>
            <w:rFonts w:ascii="Arial" w:eastAsia="Times New Roman" w:hAnsi="Arial" w:cs="Arial"/>
            <w:color w:val="000000" w:themeColor="text1"/>
            <w:sz w:val="21"/>
            <w:szCs w:val="21"/>
            <w:lang w:eastAsia="fr-FR"/>
          </w:rPr>
          <w:t>binaire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2)</w:t>
      </w:r>
      <w:r w:rsidRPr="00F90DA0">
        <w:rPr>
          <w:rFonts w:ascii="Arial" w:eastAsia="Times New Roman" w:hAnsi="Arial" w:cs="Arial"/>
          <w:color w:val="000000" w:themeColor="text1"/>
          <w:sz w:val="21"/>
          <w:szCs w:val="21"/>
          <w:lang w:eastAsia="fr-FR"/>
        </w:rPr>
        <w:t>, </w:t>
      </w:r>
      <w:hyperlink r:id="rId55" w:tooltip="Système quinaire" w:history="1">
        <w:r w:rsidRPr="00F90DA0">
          <w:rPr>
            <w:rFonts w:ascii="Arial" w:eastAsia="Times New Roman" w:hAnsi="Arial" w:cs="Arial"/>
            <w:color w:val="000000" w:themeColor="text1"/>
            <w:sz w:val="21"/>
            <w:szCs w:val="21"/>
            <w:lang w:eastAsia="fr-FR"/>
          </w:rPr>
          <w:t>quinaire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5)</w:t>
      </w:r>
      <w:r w:rsidRPr="00F90DA0">
        <w:rPr>
          <w:rFonts w:ascii="Arial" w:eastAsia="Times New Roman" w:hAnsi="Arial" w:cs="Arial"/>
          <w:color w:val="000000" w:themeColor="text1"/>
          <w:sz w:val="21"/>
          <w:szCs w:val="21"/>
          <w:lang w:eastAsia="fr-FR"/>
        </w:rPr>
        <w:t>, </w:t>
      </w:r>
      <w:hyperlink r:id="rId56" w:tooltip="Système octal" w:history="1">
        <w:r w:rsidRPr="00F90DA0">
          <w:rPr>
            <w:rFonts w:ascii="Arial" w:eastAsia="Times New Roman" w:hAnsi="Arial" w:cs="Arial"/>
            <w:color w:val="000000" w:themeColor="text1"/>
            <w:sz w:val="21"/>
            <w:szCs w:val="21"/>
            <w:lang w:eastAsia="fr-FR"/>
          </w:rPr>
          <w:t>octale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8)</w:t>
      </w:r>
      <w:r w:rsidRPr="00F90DA0">
        <w:rPr>
          <w:rFonts w:ascii="Arial" w:eastAsia="Times New Roman" w:hAnsi="Arial" w:cs="Arial"/>
          <w:color w:val="000000" w:themeColor="text1"/>
          <w:sz w:val="21"/>
          <w:szCs w:val="21"/>
          <w:lang w:eastAsia="fr-FR"/>
        </w:rPr>
        <w:t>, </w:t>
      </w:r>
      <w:hyperlink r:id="rId57" w:tooltip="Système décimal" w:history="1">
        <w:r w:rsidRPr="00F90DA0">
          <w:rPr>
            <w:rFonts w:ascii="Arial" w:eastAsia="Times New Roman" w:hAnsi="Arial" w:cs="Arial"/>
            <w:color w:val="000000" w:themeColor="text1"/>
            <w:sz w:val="21"/>
            <w:szCs w:val="21"/>
            <w:lang w:eastAsia="fr-FR"/>
          </w:rPr>
          <w:t>décimale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10)</w:t>
      </w:r>
      <w:r w:rsidRPr="00F90DA0">
        <w:rPr>
          <w:rFonts w:ascii="Arial" w:eastAsia="Times New Roman" w:hAnsi="Arial" w:cs="Arial"/>
          <w:color w:val="000000" w:themeColor="text1"/>
          <w:sz w:val="21"/>
          <w:szCs w:val="21"/>
          <w:lang w:eastAsia="fr-FR"/>
        </w:rPr>
        <w:t>, </w:t>
      </w:r>
      <w:hyperlink r:id="rId58" w:tooltip="Système duodécimal" w:history="1">
        <w:r w:rsidRPr="00F90DA0">
          <w:rPr>
            <w:rFonts w:ascii="Arial" w:eastAsia="Times New Roman" w:hAnsi="Arial" w:cs="Arial"/>
            <w:color w:val="000000" w:themeColor="text1"/>
            <w:sz w:val="21"/>
            <w:szCs w:val="21"/>
            <w:lang w:eastAsia="fr-FR"/>
          </w:rPr>
          <w:t>duodécimale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12)</w:t>
      </w:r>
      <w:r w:rsidRPr="00F90DA0">
        <w:rPr>
          <w:rFonts w:ascii="Arial" w:eastAsia="Times New Roman" w:hAnsi="Arial" w:cs="Arial"/>
          <w:color w:val="000000" w:themeColor="text1"/>
          <w:sz w:val="21"/>
          <w:szCs w:val="21"/>
          <w:lang w:eastAsia="fr-FR"/>
        </w:rPr>
        <w:t>, </w:t>
      </w:r>
      <w:hyperlink r:id="rId59" w:tooltip="Système hexadécimal" w:history="1">
        <w:r w:rsidRPr="00F90DA0">
          <w:rPr>
            <w:rFonts w:ascii="Arial" w:eastAsia="Times New Roman" w:hAnsi="Arial" w:cs="Arial"/>
            <w:color w:val="000000" w:themeColor="text1"/>
            <w:sz w:val="21"/>
            <w:szCs w:val="21"/>
            <w:lang w:eastAsia="fr-FR"/>
          </w:rPr>
          <w:t>hexadécimale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16)</w:t>
      </w:r>
      <w:r w:rsidRPr="00F90DA0">
        <w:rPr>
          <w:rFonts w:ascii="Arial" w:eastAsia="Times New Roman" w:hAnsi="Arial" w:cs="Arial"/>
          <w:color w:val="000000" w:themeColor="text1"/>
          <w:sz w:val="21"/>
          <w:szCs w:val="21"/>
          <w:lang w:eastAsia="fr-FR"/>
        </w:rPr>
        <w:t>, </w:t>
      </w:r>
      <w:hyperlink r:id="rId60" w:tooltip="Système vicésimal" w:history="1">
        <w:r w:rsidRPr="00F90DA0">
          <w:rPr>
            <w:rFonts w:ascii="Arial" w:eastAsia="Times New Roman" w:hAnsi="Arial" w:cs="Arial"/>
            <w:color w:val="000000" w:themeColor="text1"/>
            <w:sz w:val="21"/>
            <w:szCs w:val="21"/>
            <w:lang w:eastAsia="fr-FR"/>
          </w:rPr>
          <w:t>vicésimale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20)</w:t>
      </w:r>
      <w:r w:rsidRPr="00F90DA0">
        <w:rPr>
          <w:rFonts w:ascii="Arial" w:eastAsia="Times New Roman" w:hAnsi="Arial" w:cs="Arial"/>
          <w:color w:val="000000" w:themeColor="text1"/>
          <w:sz w:val="21"/>
          <w:szCs w:val="21"/>
          <w:lang w:eastAsia="fr-FR"/>
        </w:rPr>
        <w:t>, ou </w:t>
      </w:r>
      <w:hyperlink r:id="rId61" w:tooltip="Système sexagésimal" w:history="1">
        <w:r w:rsidRPr="00F90DA0">
          <w:rPr>
            <w:rFonts w:ascii="Arial" w:eastAsia="Times New Roman" w:hAnsi="Arial" w:cs="Arial"/>
            <w:color w:val="000000" w:themeColor="text1"/>
            <w:sz w:val="21"/>
            <w:szCs w:val="21"/>
            <w:lang w:eastAsia="fr-FR"/>
          </w:rPr>
          <w:t>sexagésimale</w:t>
        </w:r>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60)</w:t>
      </w:r>
      <w:r w:rsidRPr="00F90DA0">
        <w:rPr>
          <w:rFonts w:ascii="Arial" w:eastAsia="Times New Roman" w:hAnsi="Arial" w:cs="Arial"/>
          <w:color w:val="000000" w:themeColor="text1"/>
          <w:sz w:val="21"/>
          <w:szCs w:val="21"/>
          <w:lang w:eastAsia="fr-FR"/>
        </w:rPr>
        <w:t>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concernant les bases exotiques, relatives au domaine des sciences, on parle, par exemple, de béta-numération </w:t>
      </w:r>
      <w:r w:rsidRPr="00F90DA0">
        <w:rPr>
          <w:rFonts w:ascii="Arial" w:eastAsia="Times New Roman" w:hAnsi="Arial" w:cs="Arial"/>
          <w:color w:val="000000" w:themeColor="text1"/>
          <w:sz w:val="15"/>
          <w:szCs w:val="15"/>
          <w:lang w:eastAsia="fr-FR"/>
        </w:rPr>
        <w:t>(ou numération en base non entière)</w:t>
      </w:r>
      <w:r w:rsidRPr="00F90DA0">
        <w:rPr>
          <w:rFonts w:ascii="Arial" w:eastAsia="Times New Roman" w:hAnsi="Arial" w:cs="Arial"/>
          <w:color w:val="000000" w:themeColor="text1"/>
          <w:sz w:val="21"/>
          <w:szCs w:val="21"/>
          <w:lang w:eastAsia="fr-FR"/>
        </w:rPr>
        <w:t>, comme pour la numération en </w:t>
      </w:r>
      <w:hyperlink r:id="rId62" w:tooltip="Base d'or" w:history="1">
        <w:r w:rsidRPr="00F90DA0">
          <w:rPr>
            <w:rFonts w:ascii="Arial" w:eastAsia="Times New Roman" w:hAnsi="Arial" w:cs="Arial"/>
            <w:color w:val="000000" w:themeColor="text1"/>
            <w:sz w:val="21"/>
            <w:szCs w:val="21"/>
            <w:lang w:eastAsia="fr-FR"/>
          </w:rPr>
          <w:t>base d’or</w:t>
        </w:r>
      </w:hyperlink>
      <w:r w:rsidRPr="00F90DA0">
        <w:rPr>
          <w:rFonts w:ascii="Arial" w:eastAsia="Times New Roman" w:hAnsi="Arial" w:cs="Arial"/>
          <w:color w:val="000000" w:themeColor="text1"/>
          <w:sz w:val="21"/>
          <w:szCs w:val="21"/>
          <w:lang w:eastAsia="fr-FR"/>
        </w:rPr>
        <w:t>, de numération </w:t>
      </w:r>
      <w:hyperlink r:id="rId63" w:tooltip="Théorème de Zeckendorf" w:history="1">
        <w:r w:rsidRPr="00F90DA0">
          <w:rPr>
            <w:rFonts w:ascii="Arial" w:eastAsia="Times New Roman" w:hAnsi="Arial" w:cs="Arial"/>
            <w:color w:val="000000" w:themeColor="text1"/>
            <w:sz w:val="21"/>
            <w:szCs w:val="21"/>
            <w:lang w:eastAsia="fr-FR"/>
          </w:rPr>
          <w:t xml:space="preserve">de </w:t>
        </w:r>
        <w:proofErr w:type="spellStart"/>
        <w:r w:rsidRPr="00F90DA0">
          <w:rPr>
            <w:rFonts w:ascii="Arial" w:eastAsia="Times New Roman" w:hAnsi="Arial" w:cs="Arial"/>
            <w:color w:val="000000" w:themeColor="text1"/>
            <w:sz w:val="21"/>
            <w:szCs w:val="21"/>
            <w:lang w:eastAsia="fr-FR"/>
          </w:rPr>
          <w:t>Zeckendorf</w:t>
        </w:r>
        <w:proofErr w:type="spellEnd"/>
      </w:hyperlink>
      <w:r w:rsidRPr="00F90DA0">
        <w:rPr>
          <w:rFonts w:ascii="Arial" w:eastAsia="Times New Roman" w:hAnsi="Arial" w:cs="Arial"/>
          <w:color w:val="000000" w:themeColor="text1"/>
          <w:sz w:val="21"/>
          <w:szCs w:val="21"/>
          <w:lang w:eastAsia="fr-FR"/>
        </w:rPr>
        <w:t> </w:t>
      </w:r>
      <w:r w:rsidRPr="00F90DA0">
        <w:rPr>
          <w:rFonts w:ascii="Arial" w:eastAsia="Times New Roman" w:hAnsi="Arial" w:cs="Arial"/>
          <w:color w:val="000000" w:themeColor="text1"/>
          <w:sz w:val="15"/>
          <w:szCs w:val="15"/>
          <w:lang w:eastAsia="fr-FR"/>
        </w:rPr>
        <w:t>(ou en base de Fibonacci)</w:t>
      </w:r>
      <w:r w:rsidRPr="00F90DA0">
        <w:rPr>
          <w:rFonts w:ascii="Arial" w:eastAsia="Times New Roman" w:hAnsi="Arial" w:cs="Arial"/>
          <w:color w:val="000000" w:themeColor="text1"/>
          <w:sz w:val="21"/>
          <w:szCs w:val="21"/>
          <w:lang w:eastAsia="fr-FR"/>
        </w:rPr>
        <w:t>, factorielle, ou en base complexe.</w:t>
      </w:r>
    </w:p>
    <w:p w:rsidR="00F90DA0" w:rsidRPr="00F90DA0" w:rsidRDefault="00F90DA0" w:rsidP="00F90DA0">
      <w:pPr>
        <w:numPr>
          <w:ilvl w:val="0"/>
          <w:numId w:val="4"/>
        </w:numPr>
        <w:shd w:val="clear" w:color="auto" w:fill="FFFFFF"/>
        <w:spacing w:before="100" w:beforeAutospacing="1" w:after="24" w:line="240" w:lineRule="auto"/>
        <w:ind w:left="1152"/>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Par le type de </w:t>
      </w:r>
      <w:hyperlink r:id="rId64" w:tooltip="Chiffre" w:history="1">
        <w:r w:rsidRPr="00F90DA0">
          <w:rPr>
            <w:rFonts w:ascii="Arial" w:eastAsia="Times New Roman" w:hAnsi="Arial" w:cs="Arial"/>
            <w:color w:val="000000" w:themeColor="text1"/>
            <w:sz w:val="21"/>
            <w:szCs w:val="21"/>
            <w:lang w:eastAsia="fr-FR"/>
          </w:rPr>
          <w:t>chiffres</w:t>
        </w:r>
      </w:hyperlink>
      <w:r w:rsidRPr="00F90DA0">
        <w:rPr>
          <w:rFonts w:ascii="Arial" w:eastAsia="Times New Roman" w:hAnsi="Arial" w:cs="Arial"/>
          <w:color w:val="000000" w:themeColor="text1"/>
          <w:sz w:val="21"/>
          <w:szCs w:val="21"/>
          <w:lang w:eastAsia="fr-FR"/>
        </w:rPr>
        <w:t> utilisé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w:t>
      </w:r>
      <w:proofErr w:type="spellStart"/>
      <w:r w:rsidRPr="00F90DA0">
        <w:rPr>
          <w:rFonts w:ascii="Arial" w:eastAsia="Times New Roman" w:hAnsi="Arial" w:cs="Arial"/>
          <w:color w:val="000000" w:themeColor="text1"/>
          <w:sz w:val="21"/>
          <w:szCs w:val="21"/>
          <w:lang w:eastAsia="fr-FR"/>
        </w:rPr>
        <w:t>acrophonique</w:t>
      </w:r>
      <w:proofErr w:type="spellEnd"/>
      <w:r w:rsidRPr="00F90DA0">
        <w:rPr>
          <w:rFonts w:ascii="Arial" w:eastAsia="Times New Roman" w:hAnsi="Arial" w:cs="Arial"/>
          <w:color w:val="000000" w:themeColor="text1"/>
          <w:sz w:val="21"/>
          <w:szCs w:val="21"/>
          <w:lang w:eastAsia="fr-FR"/>
        </w:rPr>
        <w:t xml:space="preserve"> emploie des chiffres qui renvoient à l'initiale du mot désignant le nombre auquel ils sont associés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w:t>
      </w:r>
      <w:hyperlink r:id="rId65" w:tooltip="Alphabet" w:history="1">
        <w:r w:rsidRPr="00F90DA0">
          <w:rPr>
            <w:rFonts w:ascii="Arial" w:eastAsia="Times New Roman" w:hAnsi="Arial" w:cs="Arial"/>
            <w:color w:val="000000" w:themeColor="text1"/>
            <w:sz w:val="21"/>
            <w:szCs w:val="21"/>
            <w:lang w:eastAsia="fr-FR"/>
          </w:rPr>
          <w:t>alphabétique</w:t>
        </w:r>
      </w:hyperlink>
      <w:r w:rsidRPr="00F90DA0">
        <w:rPr>
          <w:rFonts w:ascii="Arial" w:eastAsia="Times New Roman" w:hAnsi="Arial" w:cs="Arial"/>
          <w:color w:val="000000" w:themeColor="text1"/>
          <w:sz w:val="21"/>
          <w:szCs w:val="21"/>
          <w:lang w:eastAsia="fr-FR"/>
        </w:rPr>
        <w:t> emploie pour chiffres des lettres de l'alphabet.</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w:t>
      </w:r>
      <w:hyperlink r:id="rId66" w:tooltip="Hiéroglyphe" w:history="1">
        <w:r w:rsidRPr="00F90DA0">
          <w:rPr>
            <w:rFonts w:ascii="Arial" w:eastAsia="Times New Roman" w:hAnsi="Arial" w:cs="Arial"/>
            <w:color w:val="000000" w:themeColor="text1"/>
            <w:sz w:val="21"/>
            <w:szCs w:val="21"/>
            <w:lang w:eastAsia="fr-FR"/>
          </w:rPr>
          <w:t>hiéroglyphique</w:t>
        </w:r>
      </w:hyperlink>
      <w:r w:rsidRPr="00F90DA0">
        <w:rPr>
          <w:rFonts w:ascii="Arial" w:eastAsia="Times New Roman" w:hAnsi="Arial" w:cs="Arial"/>
          <w:color w:val="000000" w:themeColor="text1"/>
          <w:sz w:val="21"/>
          <w:szCs w:val="21"/>
          <w:lang w:eastAsia="fr-FR"/>
        </w:rPr>
        <w:t> emploie pour chiffres des hiéroglyphes.</w:t>
      </w:r>
    </w:p>
    <w:p w:rsidR="00F90DA0" w:rsidRPr="00F90DA0" w:rsidRDefault="00F90DA0" w:rsidP="00F90DA0">
      <w:pPr>
        <w:numPr>
          <w:ilvl w:val="0"/>
          <w:numId w:val="5"/>
        </w:numPr>
        <w:shd w:val="clear" w:color="auto" w:fill="FFFFFF"/>
        <w:spacing w:before="100" w:beforeAutospacing="1" w:after="24" w:line="240" w:lineRule="auto"/>
        <w:ind w:left="1536"/>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Par le mode d’utilisation des chiffres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une numération </w:t>
      </w:r>
      <w:hyperlink r:id="rId67" w:tooltip="Notation additive (numération)" w:history="1">
        <w:r w:rsidRPr="00F90DA0">
          <w:rPr>
            <w:rFonts w:ascii="Arial" w:eastAsia="Times New Roman" w:hAnsi="Arial" w:cs="Arial"/>
            <w:color w:val="000000" w:themeColor="text1"/>
            <w:sz w:val="21"/>
            <w:szCs w:val="21"/>
            <w:lang w:eastAsia="fr-FR"/>
          </w:rPr>
          <w:t>additive</w:t>
        </w:r>
      </w:hyperlink>
      <w:r w:rsidRPr="00F90DA0">
        <w:rPr>
          <w:rFonts w:ascii="Arial" w:eastAsia="Times New Roman" w:hAnsi="Arial" w:cs="Arial"/>
          <w:color w:val="000000" w:themeColor="text1"/>
          <w:sz w:val="21"/>
          <w:szCs w:val="21"/>
          <w:lang w:eastAsia="fr-FR"/>
        </w:rPr>
        <w:t> emploie des chiffres qui représentent la même valeur quelle que soit leur place dans le nombre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de type hybride emploie deux types de chiffres qui peuvent se combiner pour représenter une valeur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une numération de </w:t>
      </w:r>
      <w:hyperlink r:id="rId68" w:tooltip="Notation positionnelle" w:history="1">
        <w:r w:rsidRPr="00F90DA0">
          <w:rPr>
            <w:rFonts w:ascii="Arial" w:eastAsia="Times New Roman" w:hAnsi="Arial" w:cs="Arial"/>
            <w:color w:val="000000" w:themeColor="text1"/>
            <w:sz w:val="21"/>
            <w:szCs w:val="21"/>
            <w:lang w:eastAsia="fr-FR"/>
          </w:rPr>
          <w:t>position</w:t>
        </w:r>
      </w:hyperlink>
      <w:r w:rsidRPr="00F90DA0">
        <w:rPr>
          <w:rFonts w:ascii="Arial" w:eastAsia="Times New Roman" w:hAnsi="Arial" w:cs="Arial"/>
          <w:color w:val="000000" w:themeColor="text1"/>
          <w:sz w:val="21"/>
          <w:szCs w:val="21"/>
          <w:lang w:eastAsia="fr-FR"/>
        </w:rPr>
        <w:t> emploie des chiffres dont la valeur qu'ils représentent varie en fonction de leur place dans le nombre.</w:t>
      </w:r>
    </w:p>
    <w:p w:rsidR="00F90DA0" w:rsidRPr="00F90DA0" w:rsidRDefault="00F90DA0" w:rsidP="00F90DA0">
      <w:pPr>
        <w:numPr>
          <w:ilvl w:val="0"/>
          <w:numId w:val="6"/>
        </w:numPr>
        <w:shd w:val="clear" w:color="auto" w:fill="FFFFFF"/>
        <w:spacing w:before="100" w:beforeAutospacing="1" w:after="24" w:line="240" w:lineRule="auto"/>
        <w:ind w:left="1920"/>
        <w:rPr>
          <w:rFonts w:ascii="Arial" w:eastAsia="Times New Roman" w:hAnsi="Arial" w:cs="Arial"/>
          <w:color w:val="000000" w:themeColor="text1"/>
          <w:sz w:val="21"/>
          <w:szCs w:val="21"/>
          <w:lang w:eastAsia="fr-FR"/>
        </w:rPr>
      </w:pPr>
      <w:r w:rsidRPr="00F90DA0">
        <w:rPr>
          <w:rFonts w:ascii="Arial" w:eastAsia="Times New Roman" w:hAnsi="Arial" w:cs="Arial"/>
          <w:color w:val="000000" w:themeColor="text1"/>
          <w:sz w:val="21"/>
          <w:szCs w:val="21"/>
          <w:lang w:eastAsia="fr-FR"/>
        </w:rPr>
        <w:t>Par son caractère incomplet ou redondant :</w:t>
      </w:r>
    </w:p>
    <w:p w:rsidR="00F90DA0"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incomplète ne permet pas de représenter tous les nombres ;</w:t>
      </w:r>
    </w:p>
    <w:p w:rsidR="00D91716" w:rsidRPr="00F90DA0" w:rsidRDefault="00F90DA0" w:rsidP="00F90DA0">
      <w:pPr>
        <w:shd w:val="clear" w:color="auto" w:fill="FFFFFF"/>
        <w:spacing w:after="24" w:line="240" w:lineRule="auto"/>
        <w:ind w:left="720"/>
        <w:rPr>
          <w:rFonts w:ascii="Arial" w:eastAsia="Times New Roman" w:hAnsi="Arial" w:cs="Arial"/>
          <w:color w:val="000000" w:themeColor="text1"/>
          <w:sz w:val="21"/>
          <w:szCs w:val="21"/>
          <w:lang w:eastAsia="fr-FR"/>
        </w:rPr>
      </w:pPr>
      <w:proofErr w:type="gramStart"/>
      <w:r w:rsidRPr="00F90DA0">
        <w:rPr>
          <w:rFonts w:ascii="Arial" w:eastAsia="Times New Roman" w:hAnsi="Arial" w:cs="Arial"/>
          <w:color w:val="000000" w:themeColor="text1"/>
          <w:sz w:val="21"/>
          <w:szCs w:val="21"/>
          <w:lang w:eastAsia="fr-FR"/>
        </w:rPr>
        <w:t>une</w:t>
      </w:r>
      <w:proofErr w:type="gramEnd"/>
      <w:r w:rsidRPr="00F90DA0">
        <w:rPr>
          <w:rFonts w:ascii="Arial" w:eastAsia="Times New Roman" w:hAnsi="Arial" w:cs="Arial"/>
          <w:color w:val="000000" w:themeColor="text1"/>
          <w:sz w:val="21"/>
          <w:szCs w:val="21"/>
          <w:lang w:eastAsia="fr-FR"/>
        </w:rPr>
        <w:t xml:space="preserve"> numération redondante permet de représenter certains nombres de plusieurs manières.</w:t>
      </w:r>
    </w:p>
    <w:sectPr w:rsidR="00D91716" w:rsidRPr="00F90DA0" w:rsidSect="00D91716">
      <w:pgSz w:w="11906" w:h="16838"/>
      <w:pgMar w:top="567" w:right="720" w:bottom="567"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47B4"/>
    <w:multiLevelType w:val="hybridMultilevel"/>
    <w:tmpl w:val="AD4E2AFC"/>
    <w:lvl w:ilvl="0" w:tplc="E6B2C434">
      <w:start w:val="2"/>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F403ECD"/>
    <w:multiLevelType w:val="multilevel"/>
    <w:tmpl w:val="0334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377838"/>
    <w:multiLevelType w:val="multilevel"/>
    <w:tmpl w:val="8B64F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28563E"/>
    <w:multiLevelType w:val="multilevel"/>
    <w:tmpl w:val="A094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5D525B"/>
    <w:multiLevelType w:val="multilevel"/>
    <w:tmpl w:val="65C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073440"/>
    <w:multiLevelType w:val="multilevel"/>
    <w:tmpl w:val="729E8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CE97894"/>
    <w:multiLevelType w:val="multilevel"/>
    <w:tmpl w:val="3900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716"/>
    <w:rsid w:val="001A1FD9"/>
    <w:rsid w:val="0073716B"/>
    <w:rsid w:val="009C5892"/>
    <w:rsid w:val="00BE7B4C"/>
    <w:rsid w:val="00D91716"/>
    <w:rsid w:val="00F813AF"/>
    <w:rsid w:val="00F90D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90D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90DA0"/>
    <w:rPr>
      <w:color w:val="0000FF"/>
      <w:u w:val="single"/>
    </w:rPr>
  </w:style>
  <w:style w:type="character" w:customStyle="1" w:styleId="UnresolvedMention">
    <w:name w:val="Unresolved Mention"/>
    <w:basedOn w:val="Policepardfaut"/>
    <w:uiPriority w:val="99"/>
    <w:semiHidden/>
    <w:unhideWhenUsed/>
    <w:rsid w:val="009C5892"/>
    <w:rPr>
      <w:color w:val="605E5C"/>
      <w:shd w:val="clear" w:color="auto" w:fill="E1DFDD"/>
    </w:rPr>
  </w:style>
  <w:style w:type="paragraph" w:styleId="Paragraphedeliste">
    <w:name w:val="List Paragraph"/>
    <w:basedOn w:val="Normal"/>
    <w:uiPriority w:val="34"/>
    <w:qFormat/>
    <w:rsid w:val="009C5892"/>
    <w:pPr>
      <w:ind w:left="720"/>
      <w:contextualSpacing/>
    </w:pPr>
  </w:style>
  <w:style w:type="paragraph" w:styleId="Textedebulles">
    <w:name w:val="Balloon Text"/>
    <w:basedOn w:val="Normal"/>
    <w:link w:val="TextedebullesCar"/>
    <w:uiPriority w:val="99"/>
    <w:semiHidden/>
    <w:unhideWhenUsed/>
    <w:rsid w:val="007371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71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F90DA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90DA0"/>
    <w:rPr>
      <w:color w:val="0000FF"/>
      <w:u w:val="single"/>
    </w:rPr>
  </w:style>
  <w:style w:type="character" w:customStyle="1" w:styleId="UnresolvedMention">
    <w:name w:val="Unresolved Mention"/>
    <w:basedOn w:val="Policepardfaut"/>
    <w:uiPriority w:val="99"/>
    <w:semiHidden/>
    <w:unhideWhenUsed/>
    <w:rsid w:val="009C5892"/>
    <w:rPr>
      <w:color w:val="605E5C"/>
      <w:shd w:val="clear" w:color="auto" w:fill="E1DFDD"/>
    </w:rPr>
  </w:style>
  <w:style w:type="paragraph" w:styleId="Paragraphedeliste">
    <w:name w:val="List Paragraph"/>
    <w:basedOn w:val="Normal"/>
    <w:uiPriority w:val="34"/>
    <w:qFormat/>
    <w:rsid w:val="009C5892"/>
    <w:pPr>
      <w:ind w:left="720"/>
      <w:contextualSpacing/>
    </w:pPr>
  </w:style>
  <w:style w:type="paragraph" w:styleId="Textedebulles">
    <w:name w:val="Balloon Text"/>
    <w:basedOn w:val="Normal"/>
    <w:link w:val="TextedebullesCar"/>
    <w:uiPriority w:val="99"/>
    <w:semiHidden/>
    <w:unhideWhenUsed/>
    <w:rsid w:val="0073716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71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87595">
      <w:bodyDiv w:val="1"/>
      <w:marLeft w:val="0"/>
      <w:marRight w:val="0"/>
      <w:marTop w:val="0"/>
      <w:marBottom w:val="0"/>
      <w:divBdr>
        <w:top w:val="none" w:sz="0" w:space="0" w:color="auto"/>
        <w:left w:val="none" w:sz="0" w:space="0" w:color="auto"/>
        <w:bottom w:val="none" w:sz="0" w:space="0" w:color="auto"/>
        <w:right w:val="none" w:sz="0" w:space="0" w:color="auto"/>
      </w:divBdr>
    </w:div>
    <w:div w:id="200481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Base_(arithm%C3%A9tique)" TargetMode="External"/><Relationship Id="rId18" Type="http://schemas.openxmlformats.org/officeDocument/2006/relationships/hyperlink" Target="https://fr.wikipedia.org/wiki/Pied_(anatomie)" TargetMode="External"/><Relationship Id="rId26" Type="http://schemas.openxmlformats.org/officeDocument/2006/relationships/hyperlink" Target="https://fr.wikipedia.org/wiki/Num%C3%A9ration_chinoise" TargetMode="External"/><Relationship Id="rId39" Type="http://schemas.openxmlformats.org/officeDocument/2006/relationships/hyperlink" Target="https://fr.wikipedia.org/wiki/Num%C3%A9ration_romaine" TargetMode="External"/><Relationship Id="rId21" Type="http://schemas.openxmlformats.org/officeDocument/2006/relationships/hyperlink" Target="https://fr.wikipedia.org/wiki/Chiffres_romains" TargetMode="External"/><Relationship Id="rId34" Type="http://schemas.openxmlformats.org/officeDocument/2006/relationships/hyperlink" Target="https://fr.wikipedia.org/wiki/Num%C3%A9ration_indienne" TargetMode="External"/><Relationship Id="rId42" Type="http://schemas.openxmlformats.org/officeDocument/2006/relationships/hyperlink" Target="https://fr.wikipedia.org/wiki/Fiction" TargetMode="External"/><Relationship Id="rId47" Type="http://schemas.openxmlformats.org/officeDocument/2006/relationships/hyperlink" Target="https://fr.wikipedia.org/wiki/Nombre_cardinal" TargetMode="External"/><Relationship Id="rId50" Type="http://schemas.openxmlformats.org/officeDocument/2006/relationships/hyperlink" Target="https://fr.wikipedia.org/wiki/Proportion" TargetMode="External"/><Relationship Id="rId55" Type="http://schemas.openxmlformats.org/officeDocument/2006/relationships/hyperlink" Target="https://fr.wikipedia.org/wiki/Syst%C3%A8me_quinaire" TargetMode="External"/><Relationship Id="rId63" Type="http://schemas.openxmlformats.org/officeDocument/2006/relationships/hyperlink" Target="https://fr.wikipedia.org/wiki/Th%C3%A9or%C3%A8me_de_Zeckendorf" TargetMode="External"/><Relationship Id="rId68" Type="http://schemas.openxmlformats.org/officeDocument/2006/relationships/hyperlink" Target="https://fr.wikipedia.org/wiki/Notation_positionnelle" TargetMode="External"/><Relationship Id="rId7"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s://fr.wikipedia.org/wiki/Main" TargetMode="External"/><Relationship Id="rId29" Type="http://schemas.openxmlformats.org/officeDocument/2006/relationships/hyperlink" Target="https://fr.wikipedia.org/wiki/Num%C3%A9ration_%C3%A9trusque"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fr.wikipedia.org/wiki/Num%C3%A9ration" TargetMode="External"/><Relationship Id="rId24" Type="http://schemas.openxmlformats.org/officeDocument/2006/relationships/hyperlink" Target="https://fr.wikipedia.org/wiki/Num%C3%A9ration_arabe" TargetMode="External"/><Relationship Id="rId32" Type="http://schemas.openxmlformats.org/officeDocument/2006/relationships/hyperlink" Target="https://fr.wikipedia.org/wiki/Num%C3%A9ration_grecque" TargetMode="External"/><Relationship Id="rId37" Type="http://schemas.openxmlformats.org/officeDocument/2006/relationships/hyperlink" Target="https://fr.wikipedia.org/wiki/Num%C3%A9ration_m%C3%A9sopotamienne" TargetMode="External"/><Relationship Id="rId40" Type="http://schemas.openxmlformats.org/officeDocument/2006/relationships/hyperlink" Target="https://fr.wikipedia.org/wiki/Num%C3%A9ration_tchouvache" TargetMode="External"/><Relationship Id="rId45" Type="http://schemas.openxmlformats.org/officeDocument/2006/relationships/hyperlink" Target="https://fr.wikipedia.org/wiki/D%27ni" TargetMode="External"/><Relationship Id="rId53" Type="http://schemas.openxmlformats.org/officeDocument/2006/relationships/hyperlink" Target="https://fr.wikipedia.org/wiki/Base_(arithm%C3%A9tique)" TargetMode="External"/><Relationship Id="rId58" Type="http://schemas.openxmlformats.org/officeDocument/2006/relationships/hyperlink" Target="https://fr.wikipedia.org/wiki/Syst%C3%A8me_duod%C3%A9cimal" TargetMode="External"/><Relationship Id="rId66" Type="http://schemas.openxmlformats.org/officeDocument/2006/relationships/hyperlink" Target="https://fr.wikipedia.org/wiki/Hi%C3%A9roglyphe" TargetMode="External"/><Relationship Id="rId5" Type="http://schemas.openxmlformats.org/officeDocument/2006/relationships/webSettings" Target="webSettings.xml"/><Relationship Id="rId15" Type="http://schemas.openxmlformats.org/officeDocument/2006/relationships/hyperlink" Target="https://fr.wikipedia.org/wiki/Doigt" TargetMode="External"/><Relationship Id="rId23" Type="http://schemas.openxmlformats.org/officeDocument/2006/relationships/hyperlink" Target="https://fr.wikipedia.org/wiki/Num%C3%A9ration_%C3%A0_b%C3%A2tons" TargetMode="External"/><Relationship Id="rId28" Type="http://schemas.openxmlformats.org/officeDocument/2006/relationships/hyperlink" Target="https://fr.wikipedia.org/wiki/Num%C3%A9ration_%C3%A9thiopienne" TargetMode="External"/><Relationship Id="rId36" Type="http://schemas.openxmlformats.org/officeDocument/2006/relationships/hyperlink" Target="https://fr.wikipedia.org/wiki/Num%C3%A9ration_maya" TargetMode="External"/><Relationship Id="rId49" Type="http://schemas.openxmlformats.org/officeDocument/2006/relationships/hyperlink" Target="https://fr.wikipedia.org/wiki/Quantit%C3%A9" TargetMode="External"/><Relationship Id="rId57" Type="http://schemas.openxmlformats.org/officeDocument/2006/relationships/hyperlink" Target="https://fr.wikipedia.org/wiki/Syst%C3%A8me_d%C3%A9cimal" TargetMode="External"/><Relationship Id="rId61" Type="http://schemas.openxmlformats.org/officeDocument/2006/relationships/hyperlink" Target="https://fr.wikipedia.org/wiki/Syst%C3%A8me_sexag%C3%A9simal" TargetMode="External"/><Relationship Id="rId10" Type="http://schemas.openxmlformats.org/officeDocument/2006/relationships/image" Target="media/image5.png"/><Relationship Id="rId19" Type="http://schemas.openxmlformats.org/officeDocument/2006/relationships/hyperlink" Target="https://fr.wikipedia.org/wiki/Shuar" TargetMode="External"/><Relationship Id="rId31" Type="http://schemas.openxmlformats.org/officeDocument/2006/relationships/hyperlink" Target="https://fr.wikipedia.org/wiki/Num%C3%A9ration_gotique" TargetMode="External"/><Relationship Id="rId44" Type="http://schemas.openxmlformats.org/officeDocument/2006/relationships/hyperlink" Target="https://fr.wikipedia.org/wiki/Num%C3%A9ration_D%27ni" TargetMode="External"/><Relationship Id="rId52" Type="http://schemas.openxmlformats.org/officeDocument/2006/relationships/hyperlink" Target="https://fr.wikipedia.org/wiki/Nombre_ordinal" TargetMode="External"/><Relationship Id="rId60" Type="http://schemas.openxmlformats.org/officeDocument/2006/relationships/hyperlink" Target="https://fr.wikipedia.org/wiki/Syst%C3%A8me_vic%C3%A9simal" TargetMode="External"/><Relationship Id="rId65" Type="http://schemas.openxmlformats.org/officeDocument/2006/relationships/hyperlink" Target="https://fr.wikipedia.org/wiki/Alphabet"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fr.wikipedia.org/wiki/Culture" TargetMode="External"/><Relationship Id="rId22" Type="http://schemas.openxmlformats.org/officeDocument/2006/relationships/hyperlink" Target="https://fr.wikipedia.org/wiki/Nombre_cardinal" TargetMode="External"/><Relationship Id="rId27" Type="http://schemas.openxmlformats.org/officeDocument/2006/relationships/hyperlink" Target="https://fr.wikipedia.org/wiki/Num%C3%A9ration_%C3%A9gyptienne" TargetMode="External"/><Relationship Id="rId30" Type="http://schemas.openxmlformats.org/officeDocument/2006/relationships/hyperlink" Target="https://fr.wikipedia.org/wiki/Num%C3%A9ration_foresti%C3%A8re" TargetMode="External"/><Relationship Id="rId35" Type="http://schemas.openxmlformats.org/officeDocument/2006/relationships/hyperlink" Target="https://fr.wikipedia.org/wiki/Num%C3%A9ration_japonaise" TargetMode="External"/><Relationship Id="rId43" Type="http://schemas.openxmlformats.org/officeDocument/2006/relationships/hyperlink" Target="https://fr.wikipedia.org/wiki/Num%C3%A9ration_Bibi" TargetMode="External"/><Relationship Id="rId48" Type="http://schemas.openxmlformats.org/officeDocument/2006/relationships/hyperlink" Target="https://fr.wikipedia.org/wiki/Repr%C3%A9sentation" TargetMode="External"/><Relationship Id="rId56" Type="http://schemas.openxmlformats.org/officeDocument/2006/relationships/hyperlink" Target="https://fr.wikipedia.org/wiki/Syst%C3%A8me_octal" TargetMode="External"/><Relationship Id="rId64" Type="http://schemas.openxmlformats.org/officeDocument/2006/relationships/hyperlink" Target="https://fr.wikipedia.org/wiki/Chiffre" TargetMode="External"/><Relationship Id="rId69" Type="http://schemas.openxmlformats.org/officeDocument/2006/relationships/fontTable" Target="fontTable.xml"/><Relationship Id="rId8" Type="http://schemas.openxmlformats.org/officeDocument/2006/relationships/image" Target="media/image3.jpeg"/><Relationship Id="rId51" Type="http://schemas.openxmlformats.org/officeDocument/2006/relationships/hyperlink" Target="https://fr.wikipedia.org/wiki/Grandeur_physique" TargetMode="External"/><Relationship Id="rId3" Type="http://schemas.microsoft.com/office/2007/relationships/stylesWithEffects" Target="stylesWithEffects.xml"/><Relationship Id="rId12" Type="http://schemas.openxmlformats.org/officeDocument/2006/relationships/hyperlink" Target="https://fr.wikipedia.org/wiki/Syst%C3%A8me_unaire" TargetMode="External"/><Relationship Id="rId17" Type="http://schemas.openxmlformats.org/officeDocument/2006/relationships/hyperlink" Target="https://fr.wikipedia.org/wiki/Orteil" TargetMode="External"/><Relationship Id="rId25" Type="http://schemas.openxmlformats.org/officeDocument/2006/relationships/hyperlink" Target="https://fr.wikipedia.org/wiki/Num%C3%A9ration_arm%C3%A9nienne" TargetMode="External"/><Relationship Id="rId33" Type="http://schemas.openxmlformats.org/officeDocument/2006/relationships/hyperlink" Target="https://fr.wikipedia.org/wiki/Num%C3%A9ration_h%C3%A9bra%C3%AFque" TargetMode="External"/><Relationship Id="rId38" Type="http://schemas.openxmlformats.org/officeDocument/2006/relationships/hyperlink" Target="https://fr.wikipedia.org/wiki/Num%C3%A9ration_mongole" TargetMode="External"/><Relationship Id="rId46" Type="http://schemas.openxmlformats.org/officeDocument/2006/relationships/hyperlink" Target="https://fr.wikipedia.org/wiki/Les_Shadoks" TargetMode="External"/><Relationship Id="rId59" Type="http://schemas.openxmlformats.org/officeDocument/2006/relationships/hyperlink" Target="https://fr.wikipedia.org/wiki/Syst%C3%A8me_hexad%C3%A9cimal" TargetMode="External"/><Relationship Id="rId67" Type="http://schemas.openxmlformats.org/officeDocument/2006/relationships/hyperlink" Target="https://fr.wikipedia.org/wiki/Notation_additive_(num%C3%A9ration)" TargetMode="External"/><Relationship Id="rId20" Type="http://schemas.openxmlformats.org/officeDocument/2006/relationships/hyperlink" Target="https://fr.wikipedia.org/wiki/Num%C3%A9ration" TargetMode="External"/><Relationship Id="rId41" Type="http://schemas.openxmlformats.org/officeDocument/2006/relationships/hyperlink" Target="https://fr.wikipedia.org/wiki/Num%C3%A9ration_tha%C3%AFe" TargetMode="External"/><Relationship Id="rId54" Type="http://schemas.openxmlformats.org/officeDocument/2006/relationships/hyperlink" Target="https://fr.wikipedia.org/wiki/Syst%C3%A8me_binaire" TargetMode="External"/><Relationship Id="rId62" Type="http://schemas.openxmlformats.org/officeDocument/2006/relationships/hyperlink" Target="https://fr.wikipedia.org/wiki/Base_d%27or" TargetMode="External"/><Relationship Id="rId7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1614</Words>
  <Characters>8882</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Zipper</dc:creator>
  <cp:keywords/>
  <dc:description/>
  <cp:lastModifiedBy>Ecole du centre</cp:lastModifiedBy>
  <cp:revision>3</cp:revision>
  <dcterms:created xsi:type="dcterms:W3CDTF">2019-09-03T12:02:00Z</dcterms:created>
  <dcterms:modified xsi:type="dcterms:W3CDTF">2019-09-05T09:01:00Z</dcterms:modified>
</cp:coreProperties>
</file>